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9D" w:rsidRPr="00F96F0F" w:rsidRDefault="007F239D" w:rsidP="00F96F0F">
      <w:pPr>
        <w:pStyle w:val="2"/>
        <w:spacing w:line="360" w:lineRule="auto"/>
        <w:ind w:firstLineChars="200" w:firstLine="643"/>
        <w:rPr>
          <w:rFonts w:ascii="宋体" w:hAnsi="宋体" w:cs="宋体"/>
          <w:color w:val="000000" w:themeColor="text1"/>
          <w:kern w:val="0"/>
        </w:rPr>
      </w:pPr>
      <w:r w:rsidRPr="00F96F0F">
        <w:rPr>
          <w:rFonts w:ascii="宋体" w:hAnsi="宋体" w:cs="宋体"/>
          <w:color w:val="000000" w:themeColor="text1"/>
          <w:kern w:val="0"/>
        </w:rPr>
        <w:t>内蒙古锦泰城塔煤炭有限公司招标设备明细表</w:t>
      </w:r>
    </w:p>
    <w:p w:rsidR="007F239D" w:rsidRPr="00F24A54" w:rsidRDefault="007F239D" w:rsidP="007F239D">
      <w:pPr>
        <w:rPr>
          <w:sz w:val="28"/>
          <w:szCs w:val="28"/>
        </w:rPr>
      </w:pPr>
      <w:r w:rsidRPr="00F24A54">
        <w:rPr>
          <w:rFonts w:hint="eastAsia"/>
          <w:sz w:val="28"/>
          <w:szCs w:val="28"/>
        </w:rPr>
        <w:t>35KV</w:t>
      </w:r>
      <w:r w:rsidRPr="00F24A54">
        <w:rPr>
          <w:rFonts w:hint="eastAsia"/>
          <w:sz w:val="28"/>
          <w:szCs w:val="28"/>
        </w:rPr>
        <w:t>开关柜</w:t>
      </w:r>
      <w:r w:rsidR="00F96F0F" w:rsidRPr="00F24A54">
        <w:rPr>
          <w:rFonts w:hint="eastAsia"/>
          <w:sz w:val="28"/>
          <w:szCs w:val="28"/>
        </w:rPr>
        <w:t>清单</w:t>
      </w:r>
    </w:p>
    <w:tbl>
      <w:tblPr>
        <w:tblW w:w="0" w:type="auto"/>
        <w:jc w:val="center"/>
        <w:tblInd w:w="-1305" w:type="dxa"/>
        <w:tblLayout w:type="fixed"/>
        <w:tblLook w:val="0000"/>
      </w:tblPr>
      <w:tblGrid>
        <w:gridCol w:w="758"/>
        <w:gridCol w:w="2268"/>
        <w:gridCol w:w="2268"/>
        <w:gridCol w:w="802"/>
        <w:gridCol w:w="764"/>
        <w:gridCol w:w="2967"/>
      </w:tblGrid>
      <w:tr w:rsidR="007F239D" w:rsidTr="00F96F0F">
        <w:trPr>
          <w:trHeight w:val="56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型号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单位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数量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备注</w:t>
            </w:r>
          </w:p>
        </w:tc>
      </w:tr>
      <w:tr w:rsidR="007F239D" w:rsidTr="00F96F0F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架空进线柜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  <w:t>KYN61-40.5</w:t>
            </w: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-04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每台柜体CT为4组，变比为400-800/1</w:t>
            </w:r>
          </w:p>
        </w:tc>
      </w:tr>
      <w:tr w:rsidR="007F239D" w:rsidTr="00F96F0F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架空出线柜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  <w:t>KYN61-40.5</w:t>
            </w: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-04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每台柜体CT为4组，变比为300/1</w:t>
            </w:r>
          </w:p>
        </w:tc>
      </w:tr>
      <w:tr w:rsidR="007F239D" w:rsidTr="00F96F0F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电缆出线柜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  <w:t>KYN61-40.5</w:t>
            </w: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柜内CT为4组，变比为300/1</w:t>
            </w:r>
          </w:p>
        </w:tc>
      </w:tr>
      <w:tr w:rsidR="007F239D" w:rsidTr="00F96F0F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母联断路器柜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  <w:t>KYN61-40.5</w:t>
            </w: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-16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柜内CT为4组，变比为400-800/1</w:t>
            </w:r>
          </w:p>
        </w:tc>
      </w:tr>
      <w:tr w:rsidR="007F239D" w:rsidTr="00F96F0F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母联隔离柜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  <w:t>KYN61-40.5-13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</w:p>
        </w:tc>
      </w:tr>
      <w:tr w:rsidR="007F239D" w:rsidTr="00F96F0F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PT柜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  <w:t>KYN61-40.5-35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7F239D" w:rsidTr="00F96F0F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进线母线桥箱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额定电压:40.5kV额定电流1250A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套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每套4米  估列</w:t>
            </w:r>
          </w:p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开关柜厂家配套供应</w:t>
            </w:r>
          </w:p>
        </w:tc>
      </w:tr>
      <w:tr w:rsidR="007F239D" w:rsidTr="00F96F0F">
        <w:trPr>
          <w:trHeight w:val="567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出线母线桥箱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额定电压:40.5kV额定电流1250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套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每套7米  估列</w:t>
            </w:r>
          </w:p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开关柜厂家配套供应</w:t>
            </w:r>
          </w:p>
        </w:tc>
      </w:tr>
    </w:tbl>
    <w:p w:rsidR="007F239D" w:rsidRDefault="007F239D" w:rsidP="007F239D"/>
    <w:p w:rsidR="007F239D" w:rsidRPr="00F24A54" w:rsidRDefault="007F239D">
      <w:pPr>
        <w:rPr>
          <w:sz w:val="28"/>
          <w:szCs w:val="28"/>
        </w:rPr>
      </w:pPr>
    </w:p>
    <w:p w:rsidR="00D64C08" w:rsidRPr="00F24A54" w:rsidRDefault="007F239D">
      <w:pPr>
        <w:rPr>
          <w:sz w:val="28"/>
          <w:szCs w:val="28"/>
        </w:rPr>
      </w:pPr>
      <w:r w:rsidRPr="00F24A54">
        <w:rPr>
          <w:rFonts w:hint="eastAsia"/>
          <w:sz w:val="28"/>
          <w:szCs w:val="28"/>
        </w:rPr>
        <w:t>10KV</w:t>
      </w:r>
      <w:r w:rsidRPr="00F24A54">
        <w:rPr>
          <w:rFonts w:hint="eastAsia"/>
          <w:sz w:val="28"/>
          <w:szCs w:val="28"/>
        </w:rPr>
        <w:t>开关柜</w:t>
      </w:r>
      <w:r w:rsidR="00F96F0F" w:rsidRPr="00F24A54">
        <w:rPr>
          <w:rFonts w:hint="eastAsia"/>
          <w:sz w:val="28"/>
          <w:szCs w:val="28"/>
        </w:rPr>
        <w:t>清单</w:t>
      </w:r>
    </w:p>
    <w:tbl>
      <w:tblPr>
        <w:tblW w:w="10080" w:type="dxa"/>
        <w:jc w:val="center"/>
        <w:tblLayout w:type="fixed"/>
        <w:tblLook w:val="0000"/>
      </w:tblPr>
      <w:tblGrid>
        <w:gridCol w:w="717"/>
        <w:gridCol w:w="2555"/>
        <w:gridCol w:w="2016"/>
        <w:gridCol w:w="819"/>
        <w:gridCol w:w="850"/>
        <w:gridCol w:w="3123"/>
      </w:tblGrid>
      <w:tr w:rsidR="007F239D" w:rsidTr="007F239D">
        <w:trPr>
          <w:trHeight w:val="28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序号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名称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型号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数量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备注</w:t>
            </w:r>
          </w:p>
        </w:tc>
      </w:tr>
      <w:tr w:rsidR="007F239D" w:rsidTr="007F239D">
        <w:trPr>
          <w:trHeight w:val="47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架空进线柜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KYN28A-12-28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39D" w:rsidRDefault="007F239D" w:rsidP="009D44A4">
            <w:pPr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每台柜体CT为4组，变比为1200/1</w:t>
            </w:r>
          </w:p>
        </w:tc>
      </w:tr>
      <w:tr w:rsidR="007F239D" w:rsidTr="007F239D">
        <w:trPr>
          <w:trHeight w:val="47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电缆进线柜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KYN28A-12-03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39D" w:rsidRDefault="007F239D" w:rsidP="009D44A4">
            <w:pPr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每台柜体CT为3组，变比为100/1</w:t>
            </w:r>
          </w:p>
        </w:tc>
      </w:tr>
      <w:tr w:rsidR="007F239D" w:rsidTr="007F239D">
        <w:trPr>
          <w:trHeight w:val="28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电缆出线柜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KYN28A-12-03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28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39D" w:rsidRDefault="007F239D" w:rsidP="009D44A4">
            <w:pPr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每台柜体CT为2/3组，变比详见系统图</w:t>
            </w:r>
          </w:p>
        </w:tc>
      </w:tr>
      <w:tr w:rsidR="007F239D" w:rsidTr="007F239D">
        <w:trPr>
          <w:trHeight w:val="28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母联柜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  <w:t>KYN28A-12-12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39D" w:rsidRDefault="007F239D" w:rsidP="009D44A4">
            <w:pPr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每台柜体CT为3组，变比为1200/1</w:t>
            </w:r>
          </w:p>
        </w:tc>
      </w:tr>
      <w:tr w:rsidR="007F239D" w:rsidTr="007F239D">
        <w:trPr>
          <w:trHeight w:val="28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隔离柜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  <w:t>KYN28A-12-55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39D" w:rsidRDefault="007F239D" w:rsidP="009D44A4">
            <w:pPr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</w:p>
        </w:tc>
      </w:tr>
      <w:tr w:rsidR="007F239D" w:rsidTr="007F239D">
        <w:trPr>
          <w:trHeight w:val="28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ind w:left="600" w:hangingChars="250" w:hanging="600"/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过电压抑制柜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  <w:t>AK-YZG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rPr>
                <w:color w:val="FF0000"/>
              </w:rPr>
            </w:pPr>
          </w:p>
        </w:tc>
      </w:tr>
      <w:tr w:rsidR="007F239D" w:rsidTr="007F239D">
        <w:trPr>
          <w:trHeight w:val="28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7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10kV进线引线桥箱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额定电压:12kV额定电流1600A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每套2.4米  估列</w:t>
            </w:r>
          </w:p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开关柜厂家配套供应</w:t>
            </w:r>
          </w:p>
        </w:tc>
      </w:tr>
      <w:tr w:rsidR="007F239D" w:rsidTr="007F239D">
        <w:trPr>
          <w:trHeight w:val="28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8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10kV封闭母线桥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额定电压:12kV额定电流1600A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每套7米  估列</w:t>
            </w:r>
          </w:p>
          <w:p w:rsidR="007F239D" w:rsidRDefault="007F239D" w:rsidP="009D44A4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FF0000"/>
                <w:kern w:val="0"/>
                <w:sz w:val="24"/>
              </w:rPr>
              <w:t>开关柜厂家配套供应</w:t>
            </w:r>
          </w:p>
        </w:tc>
      </w:tr>
    </w:tbl>
    <w:p w:rsidR="007F239D" w:rsidRDefault="007F239D"/>
    <w:p w:rsidR="00F96F0F" w:rsidRDefault="00F96F0F"/>
    <w:p w:rsidR="00F24A54" w:rsidRDefault="00F24A54"/>
    <w:p w:rsidR="00F96F0F" w:rsidRDefault="00F96F0F" w:rsidP="00F96F0F">
      <w:pPr>
        <w:adjustRightInd w:val="0"/>
        <w:snapToGrid w:val="0"/>
        <w:spacing w:line="480" w:lineRule="auto"/>
        <w:ind w:firstLineChars="200" w:firstLine="560"/>
        <w:jc w:val="left"/>
        <w:rPr>
          <w:rFonts w:ascii="仿宋_GB2312" w:eastAsia="仿宋_GB2312" w:hAnsi="宋体"/>
          <w:bCs/>
          <w:sz w:val="28"/>
          <w:szCs w:val="28"/>
        </w:rPr>
      </w:pPr>
      <w:bookmarkStart w:id="0" w:name="_Toc256773295"/>
      <w:bookmarkStart w:id="1" w:name="_Toc263953355"/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35kV变电站综合自动化设备配置清单</w:t>
      </w:r>
      <w:bookmarkEnd w:id="0"/>
      <w:bookmarkEnd w:id="1"/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3095"/>
        <w:gridCol w:w="2211"/>
        <w:gridCol w:w="633"/>
        <w:gridCol w:w="633"/>
        <w:gridCol w:w="1747"/>
      </w:tblGrid>
      <w:tr w:rsidR="00F96F0F" w:rsidTr="00F96F0F">
        <w:trPr>
          <w:trHeight w:val="340"/>
          <w:tblHeader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序号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设 备 名 称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规格型号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单位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数量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备注</w:t>
            </w: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一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主变保护屏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变压器差动保护装置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变压器非电量保护装置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采用与差动保护装置一体化装置</w:t>
            </w: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变压器后备保护装置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带操作回路</w:t>
            </w: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4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变压器综合测控装置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含调压功能</w:t>
            </w: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5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温度变送器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6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调压控制器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主变厂提供</w:t>
            </w: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7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屏体及附件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2260*800*600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二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35kV线路保护测控屏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35kV线路保护测控装置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光纤纵差保护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35kV线路综合测控装置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屏体及附件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2260*800*600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三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公用屏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35kV分段保护测控装置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35kV电压并列及切换装置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35kV微机消谐装置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4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通讯管理机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5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网络交换机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6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屏体及附件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2260*800*600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lastRenderedPageBreak/>
              <w:t>四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综合屏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小电流接地选线装置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AK-XJ 28TB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10kV微机消谐装置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低频低压减载装置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  <w:highlight w:val="yellow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4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屏体及附件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2260*800*600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五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电度表屏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35kV全电子多功能电能表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0.5S级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35kV全电子多功能电能表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0.5级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10kV全电子多功能电能表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0.5S级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办公楼10kV箱变</w:t>
            </w: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4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电量采集器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5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屏体及附件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2260*800*600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六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10kV分散部分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 xml:space="preserve">      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1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10kV线路保护测控装置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24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10kV电容器保护测控装置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3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10kV接地变消弧线圈保护测控装置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安装在接地变消弧线圈出线柜</w:t>
            </w: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4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10kV电压测控及并列装置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:rsidR="00F96F0F" w:rsidRDefault="005861CB" w:rsidP="009D44A4">
            <w:pPr>
              <w:widowControl/>
              <w:spacing w:line="480" w:lineRule="auto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安</w:t>
            </w:r>
            <w:r w:rsidR="00F96F0F"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装在过电压抑制柜</w:t>
            </w: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5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10kV分段保护测控装置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:rsidR="00F96F0F" w:rsidRDefault="005861CB" w:rsidP="009D44A4">
            <w:pPr>
              <w:widowControl/>
              <w:spacing w:line="480" w:lineRule="auto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安</w:t>
            </w:r>
            <w:r w:rsidR="00F96F0F"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装在过电压抑制柜</w:t>
            </w: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七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电度表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分散安装</w:t>
            </w: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10kV全电子多功能电能表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0.5S级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00B05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B050"/>
                <w:kern w:val="0"/>
                <w:szCs w:val="21"/>
              </w:rPr>
              <w:t>4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10kV全电子电能表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0.5级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26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八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后台监控系统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后台机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adjustRightInd w:val="0"/>
              <w:snapToGrid w:val="0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/>
                <w:color w:val="FF0000"/>
                <w:kern w:val="0"/>
                <w:szCs w:val="21"/>
              </w:rPr>
              <w:t>酷睿Core i7</w:t>
            </w: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 xml:space="preserve"> 3.7G/8G/1T/DVD光驱/2G显卡/多媒体语音装置/网卡/键盘/鼠标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研华工控机，含音响及附件</w:t>
            </w: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液晶显示器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24英寸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打印机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HP1007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4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音箱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漫步者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5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监控系统软件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6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网线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米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300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7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屏蔽双绞线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米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300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8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UPS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5kVA/h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八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独立五防系统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后台工控机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电脑钥匙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个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充电座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个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4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电气编码锁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5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机械编码挂锁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6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状态检测器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7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验电器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8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地线桩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地线头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10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电解锁钥匙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11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ID码钥匙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个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6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12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锁销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13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惠普激光打印机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HP1007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台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14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ATFW电力防误专家系统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  <w:tr w:rsidR="00F96F0F" w:rsidTr="00F96F0F">
        <w:trPr>
          <w:trHeight w:val="340"/>
          <w:jc w:val="center"/>
        </w:trPr>
        <w:tc>
          <w:tcPr>
            <w:tcW w:w="566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15</w:t>
            </w:r>
          </w:p>
        </w:tc>
        <w:tc>
          <w:tcPr>
            <w:tcW w:w="3095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综合控制软件</w:t>
            </w:r>
          </w:p>
        </w:tc>
        <w:tc>
          <w:tcPr>
            <w:tcW w:w="2211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中文版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套</w:t>
            </w:r>
          </w:p>
        </w:tc>
        <w:tc>
          <w:tcPr>
            <w:tcW w:w="633" w:type="dxa"/>
            <w:vAlign w:val="center"/>
          </w:tcPr>
          <w:p w:rsidR="00F96F0F" w:rsidRDefault="00F96F0F" w:rsidP="009D44A4">
            <w:pPr>
              <w:spacing w:line="480" w:lineRule="auto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:rsidR="00F96F0F" w:rsidRDefault="00F96F0F" w:rsidP="009D44A4">
            <w:pPr>
              <w:widowControl/>
              <w:spacing w:line="480" w:lineRule="auto"/>
              <w:ind w:firstLineChars="200" w:firstLine="420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</w:tr>
    </w:tbl>
    <w:p w:rsidR="009B1DB0" w:rsidRDefault="009B1DB0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F96F0F" w:rsidRDefault="00F96F0F">
      <w:pPr>
        <w:rPr>
          <w:rFonts w:ascii="仿宋_GB2312" w:eastAsia="仿宋_GB2312" w:hAnsi="宋体"/>
          <w:b/>
          <w:bCs/>
          <w:sz w:val="28"/>
          <w:szCs w:val="28"/>
        </w:rPr>
      </w:pPr>
      <w:r w:rsidRPr="00F96F0F">
        <w:rPr>
          <w:rFonts w:ascii="仿宋_GB2312" w:eastAsia="仿宋_GB2312" w:hAnsi="宋体" w:hint="eastAsia"/>
          <w:b/>
          <w:bCs/>
          <w:sz w:val="28"/>
          <w:szCs w:val="28"/>
        </w:rPr>
        <w:t>光通讯SDH设备及PCM设备</w:t>
      </w:r>
    </w:p>
    <w:p w:rsidR="00C67D36" w:rsidRPr="00C67D36" w:rsidRDefault="00C67D36" w:rsidP="00C67D36">
      <w:pPr>
        <w:pStyle w:val="2"/>
        <w:spacing w:line="360" w:lineRule="auto"/>
        <w:ind w:firstLineChars="200" w:firstLine="56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ascii="仿宋_GB2312" w:eastAsia="仿宋_GB2312" w:hint="eastAsia"/>
          <w:b w:val="0"/>
          <w:bCs w:val="0"/>
          <w:sz w:val="28"/>
          <w:szCs w:val="28"/>
        </w:rPr>
        <w:t>SDH设备部分</w:t>
      </w:r>
    </w:p>
    <w:tbl>
      <w:tblPr>
        <w:tblpPr w:leftFromText="180" w:rightFromText="180" w:vertAnchor="text" w:horzAnchor="page" w:tblpX="1590" w:tblpY="435"/>
        <w:tblOverlap w:val="never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1698"/>
        <w:gridCol w:w="3084"/>
        <w:gridCol w:w="787"/>
        <w:gridCol w:w="1114"/>
        <w:gridCol w:w="846"/>
        <w:gridCol w:w="802"/>
      </w:tblGrid>
      <w:tr w:rsidR="00C67D36" w:rsidRPr="00C67D36" w:rsidTr="00C67D36">
        <w:tc>
          <w:tcPr>
            <w:tcW w:w="456" w:type="dxa"/>
            <w:vAlign w:val="center"/>
          </w:tcPr>
          <w:p w:rsidR="00C67D36" w:rsidRP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/>
                <w:bCs w:val="0"/>
                <w:szCs w:val="21"/>
              </w:rPr>
            </w:pPr>
            <w:r w:rsidRPr="00C67D36">
              <w:rPr>
                <w:rFonts w:ascii="仿宋_GB2312" w:eastAsia="仿宋_GB2312" w:hAnsi="宋体" w:hint="eastAsia"/>
                <w:b/>
                <w:bCs w:val="0"/>
                <w:szCs w:val="21"/>
              </w:rPr>
              <w:t>序号</w:t>
            </w:r>
          </w:p>
        </w:tc>
        <w:tc>
          <w:tcPr>
            <w:tcW w:w="1698" w:type="dxa"/>
            <w:vAlign w:val="center"/>
          </w:tcPr>
          <w:p w:rsidR="00C67D36" w:rsidRP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/>
                <w:bCs w:val="0"/>
                <w:szCs w:val="21"/>
              </w:rPr>
            </w:pPr>
            <w:r w:rsidRPr="00C67D36">
              <w:rPr>
                <w:rFonts w:ascii="仿宋_GB2312" w:eastAsia="仿宋_GB2312" w:hAnsi="宋体" w:hint="eastAsia"/>
                <w:b/>
                <w:bCs w:val="0"/>
                <w:szCs w:val="21"/>
              </w:rPr>
              <w:t>板卡名称</w:t>
            </w:r>
          </w:p>
        </w:tc>
        <w:tc>
          <w:tcPr>
            <w:tcW w:w="3084" w:type="dxa"/>
            <w:vAlign w:val="center"/>
          </w:tcPr>
          <w:p w:rsidR="00C67D36" w:rsidRP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/>
                <w:bCs w:val="0"/>
                <w:szCs w:val="21"/>
              </w:rPr>
            </w:pPr>
            <w:r w:rsidRPr="00C67D36">
              <w:rPr>
                <w:rFonts w:ascii="仿宋_GB2312" w:eastAsia="仿宋_GB2312" w:hAnsi="宋体" w:hint="eastAsia"/>
                <w:b/>
                <w:bCs w:val="0"/>
                <w:szCs w:val="21"/>
              </w:rPr>
              <w:t>设备描述</w:t>
            </w:r>
          </w:p>
        </w:tc>
        <w:tc>
          <w:tcPr>
            <w:tcW w:w="787" w:type="dxa"/>
            <w:vAlign w:val="center"/>
          </w:tcPr>
          <w:p w:rsidR="00C67D36" w:rsidRP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/>
                <w:bCs w:val="0"/>
                <w:szCs w:val="21"/>
              </w:rPr>
            </w:pPr>
            <w:r w:rsidRPr="00C67D36">
              <w:rPr>
                <w:rFonts w:ascii="仿宋_GB2312" w:eastAsia="仿宋_GB2312" w:hAnsi="宋体" w:hint="eastAsia"/>
                <w:b/>
                <w:bCs w:val="0"/>
                <w:szCs w:val="21"/>
              </w:rPr>
              <w:t>单位</w:t>
            </w:r>
          </w:p>
        </w:tc>
        <w:tc>
          <w:tcPr>
            <w:tcW w:w="1114" w:type="dxa"/>
            <w:vAlign w:val="center"/>
          </w:tcPr>
          <w:p w:rsidR="00C67D36" w:rsidRP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/>
                <w:bCs w:val="0"/>
                <w:szCs w:val="21"/>
              </w:rPr>
            </w:pPr>
            <w:r w:rsidRPr="00C67D36">
              <w:rPr>
                <w:rFonts w:ascii="仿宋_GB2312" w:eastAsia="仿宋_GB2312" w:hAnsi="宋体" w:hint="eastAsia"/>
                <w:b/>
                <w:bCs w:val="0"/>
                <w:szCs w:val="21"/>
              </w:rPr>
              <w:t>长滩露天矿110站</w:t>
            </w:r>
          </w:p>
        </w:tc>
        <w:tc>
          <w:tcPr>
            <w:tcW w:w="846" w:type="dxa"/>
            <w:vAlign w:val="center"/>
          </w:tcPr>
          <w:p w:rsidR="00C67D36" w:rsidRP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/>
                <w:bCs w:val="0"/>
                <w:szCs w:val="21"/>
              </w:rPr>
            </w:pPr>
            <w:r w:rsidRPr="00C67D36">
              <w:rPr>
                <w:rFonts w:ascii="仿宋_GB2312" w:eastAsia="仿宋_GB2312" w:hAnsi="宋体" w:hint="eastAsia"/>
                <w:b/>
                <w:bCs w:val="0"/>
                <w:szCs w:val="21"/>
              </w:rPr>
              <w:t>35站</w:t>
            </w:r>
          </w:p>
        </w:tc>
        <w:tc>
          <w:tcPr>
            <w:tcW w:w="802" w:type="dxa"/>
            <w:vAlign w:val="center"/>
          </w:tcPr>
          <w:p w:rsidR="00C67D36" w:rsidRP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/>
                <w:bCs w:val="0"/>
                <w:szCs w:val="21"/>
              </w:rPr>
            </w:pPr>
            <w:r w:rsidRPr="00C67D36">
              <w:rPr>
                <w:rFonts w:ascii="仿宋_GB2312" w:eastAsia="仿宋_GB2312" w:hAnsi="宋体" w:hint="eastAsia"/>
                <w:b/>
                <w:bCs w:val="0"/>
                <w:szCs w:val="21"/>
              </w:rPr>
              <w:t>小计</w:t>
            </w:r>
          </w:p>
        </w:tc>
      </w:tr>
      <w:tr w:rsidR="00C67D36" w:rsidTr="00C67D36">
        <w:tc>
          <w:tcPr>
            <w:tcW w:w="456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1</w:t>
            </w:r>
          </w:p>
        </w:tc>
        <w:tc>
          <w:tcPr>
            <w:tcW w:w="1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SDH主机</w:t>
            </w:r>
          </w:p>
        </w:tc>
        <w:tc>
          <w:tcPr>
            <w:tcW w:w="308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提供机框、电源、管理、交叉、双光口、ADM、30公里</w:t>
            </w:r>
          </w:p>
        </w:tc>
        <w:tc>
          <w:tcPr>
            <w:tcW w:w="787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套</w:t>
            </w:r>
          </w:p>
        </w:tc>
        <w:tc>
          <w:tcPr>
            <w:tcW w:w="111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0</w:t>
            </w:r>
          </w:p>
        </w:tc>
        <w:tc>
          <w:tcPr>
            <w:tcW w:w="846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80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1</w:t>
            </w:r>
          </w:p>
        </w:tc>
      </w:tr>
      <w:tr w:rsidR="00C67D36" w:rsidTr="00C67D36">
        <w:tc>
          <w:tcPr>
            <w:tcW w:w="456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2</w:t>
            </w:r>
          </w:p>
        </w:tc>
        <w:tc>
          <w:tcPr>
            <w:tcW w:w="1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STM-4</w:t>
            </w:r>
          </w:p>
        </w:tc>
        <w:tc>
          <w:tcPr>
            <w:tcW w:w="308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块</w:t>
            </w:r>
          </w:p>
        </w:tc>
        <w:tc>
          <w:tcPr>
            <w:tcW w:w="111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0</w:t>
            </w:r>
          </w:p>
        </w:tc>
        <w:tc>
          <w:tcPr>
            <w:tcW w:w="846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80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1</w:t>
            </w:r>
          </w:p>
        </w:tc>
      </w:tr>
      <w:tr w:rsidR="00C67D36" w:rsidTr="00C67D36">
        <w:tc>
          <w:tcPr>
            <w:tcW w:w="456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3</w:t>
            </w:r>
          </w:p>
        </w:tc>
        <w:tc>
          <w:tcPr>
            <w:tcW w:w="1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622M光接口卡</w:t>
            </w:r>
          </w:p>
        </w:tc>
        <w:tc>
          <w:tcPr>
            <w:tcW w:w="308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提供2个光口，7.4公里</w:t>
            </w:r>
          </w:p>
        </w:tc>
        <w:tc>
          <w:tcPr>
            <w:tcW w:w="787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块</w:t>
            </w:r>
          </w:p>
        </w:tc>
        <w:tc>
          <w:tcPr>
            <w:tcW w:w="111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846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80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2</w:t>
            </w:r>
          </w:p>
        </w:tc>
      </w:tr>
      <w:tr w:rsidR="00C67D36" w:rsidTr="00C67D36">
        <w:tc>
          <w:tcPr>
            <w:tcW w:w="456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4</w:t>
            </w:r>
          </w:p>
        </w:tc>
        <w:tc>
          <w:tcPr>
            <w:tcW w:w="1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风扇</w:t>
            </w:r>
          </w:p>
        </w:tc>
        <w:tc>
          <w:tcPr>
            <w:tcW w:w="308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带告警输入和外时钟接口</w:t>
            </w:r>
          </w:p>
        </w:tc>
        <w:tc>
          <w:tcPr>
            <w:tcW w:w="787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套</w:t>
            </w:r>
          </w:p>
        </w:tc>
        <w:tc>
          <w:tcPr>
            <w:tcW w:w="111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0</w:t>
            </w:r>
          </w:p>
        </w:tc>
        <w:tc>
          <w:tcPr>
            <w:tcW w:w="846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80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1</w:t>
            </w:r>
          </w:p>
        </w:tc>
      </w:tr>
    </w:tbl>
    <w:p w:rsidR="00C67D36" w:rsidRDefault="00C67D36">
      <w:pPr>
        <w:rPr>
          <w:rFonts w:hint="eastAsia"/>
          <w:sz w:val="28"/>
          <w:szCs w:val="28"/>
        </w:rPr>
      </w:pPr>
    </w:p>
    <w:p w:rsidR="005861CB" w:rsidRDefault="005861CB">
      <w:pPr>
        <w:rPr>
          <w:rFonts w:hint="eastAsia"/>
          <w:sz w:val="28"/>
          <w:szCs w:val="28"/>
        </w:rPr>
      </w:pPr>
    </w:p>
    <w:p w:rsidR="005861CB" w:rsidRDefault="005861CB">
      <w:pPr>
        <w:rPr>
          <w:sz w:val="28"/>
          <w:szCs w:val="28"/>
        </w:rPr>
      </w:pPr>
    </w:p>
    <w:p w:rsidR="00C67D36" w:rsidRDefault="00C67D36" w:rsidP="00C67D36">
      <w:pPr>
        <w:pStyle w:val="2"/>
        <w:spacing w:line="360" w:lineRule="auto"/>
        <w:ind w:firstLineChars="200" w:firstLine="56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ascii="仿宋_GB2312" w:eastAsia="仿宋_GB2312" w:hint="eastAsia"/>
          <w:b w:val="0"/>
          <w:bCs w:val="0"/>
          <w:sz w:val="28"/>
          <w:szCs w:val="28"/>
        </w:rPr>
        <w:lastRenderedPageBreak/>
        <w:t>PCM设备部分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1503"/>
        <w:gridCol w:w="3788"/>
        <w:gridCol w:w="698"/>
        <w:gridCol w:w="1094"/>
        <w:gridCol w:w="674"/>
        <w:gridCol w:w="682"/>
      </w:tblGrid>
      <w:tr w:rsidR="00C67D36" w:rsidTr="009D44A4">
        <w:tc>
          <w:tcPr>
            <w:tcW w:w="585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序号</w:t>
            </w:r>
          </w:p>
        </w:tc>
        <w:tc>
          <w:tcPr>
            <w:tcW w:w="1503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板卡名称</w:t>
            </w:r>
          </w:p>
        </w:tc>
        <w:tc>
          <w:tcPr>
            <w:tcW w:w="378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设备描述</w:t>
            </w:r>
          </w:p>
        </w:tc>
        <w:tc>
          <w:tcPr>
            <w:tcW w:w="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单位</w:t>
            </w:r>
          </w:p>
        </w:tc>
        <w:tc>
          <w:tcPr>
            <w:tcW w:w="109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长滩露天矿110站</w:t>
            </w:r>
          </w:p>
        </w:tc>
        <w:tc>
          <w:tcPr>
            <w:tcW w:w="67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35站</w:t>
            </w:r>
          </w:p>
        </w:tc>
        <w:tc>
          <w:tcPr>
            <w:tcW w:w="68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小计</w:t>
            </w:r>
          </w:p>
        </w:tc>
      </w:tr>
      <w:tr w:rsidR="00C67D36" w:rsidTr="009D44A4">
        <w:tc>
          <w:tcPr>
            <w:tcW w:w="585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1</w:t>
            </w:r>
          </w:p>
        </w:tc>
        <w:tc>
          <w:tcPr>
            <w:tcW w:w="1503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PCM机框</w:t>
            </w:r>
          </w:p>
        </w:tc>
        <w:tc>
          <w:tcPr>
            <w:tcW w:w="378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为60路以内系统用户提供连接、固定及物理空间</w:t>
            </w:r>
          </w:p>
        </w:tc>
        <w:tc>
          <w:tcPr>
            <w:tcW w:w="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套</w:t>
            </w:r>
          </w:p>
        </w:tc>
        <w:tc>
          <w:tcPr>
            <w:tcW w:w="109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ind w:leftChars="-182" w:left="-382" w:firstLineChars="182" w:firstLine="382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2</w:t>
            </w:r>
          </w:p>
        </w:tc>
      </w:tr>
      <w:tr w:rsidR="00C67D36" w:rsidTr="009D44A4">
        <w:tc>
          <w:tcPr>
            <w:tcW w:w="585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2</w:t>
            </w:r>
          </w:p>
        </w:tc>
        <w:tc>
          <w:tcPr>
            <w:tcW w:w="1503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复接盘</w:t>
            </w:r>
          </w:p>
        </w:tc>
        <w:tc>
          <w:tcPr>
            <w:tcW w:w="378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2Mb/s的码流分复接及提供系统时钟，为整个工作系统提供开销</w:t>
            </w:r>
          </w:p>
        </w:tc>
        <w:tc>
          <w:tcPr>
            <w:tcW w:w="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块</w:t>
            </w:r>
          </w:p>
        </w:tc>
        <w:tc>
          <w:tcPr>
            <w:tcW w:w="109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2</w:t>
            </w:r>
          </w:p>
        </w:tc>
      </w:tr>
      <w:tr w:rsidR="00C67D36" w:rsidTr="009D44A4">
        <w:tc>
          <w:tcPr>
            <w:tcW w:w="585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3</w:t>
            </w:r>
          </w:p>
        </w:tc>
        <w:tc>
          <w:tcPr>
            <w:tcW w:w="1503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电源盘(远)</w:t>
            </w:r>
          </w:p>
        </w:tc>
        <w:tc>
          <w:tcPr>
            <w:tcW w:w="378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为用户提供48V，±5V电压及75V铃流，1+1热备份</w:t>
            </w:r>
          </w:p>
        </w:tc>
        <w:tc>
          <w:tcPr>
            <w:tcW w:w="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块</w:t>
            </w:r>
          </w:p>
        </w:tc>
        <w:tc>
          <w:tcPr>
            <w:tcW w:w="109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2</w:t>
            </w:r>
          </w:p>
        </w:tc>
      </w:tr>
      <w:tr w:rsidR="00C67D36" w:rsidTr="009D44A4">
        <w:tc>
          <w:tcPr>
            <w:tcW w:w="585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4</w:t>
            </w:r>
          </w:p>
        </w:tc>
        <w:tc>
          <w:tcPr>
            <w:tcW w:w="1503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音频盘(固定衰减)</w:t>
            </w:r>
          </w:p>
        </w:tc>
        <w:tc>
          <w:tcPr>
            <w:tcW w:w="378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提供15路4线音频通道为信令盘提供话路通道</w:t>
            </w:r>
          </w:p>
        </w:tc>
        <w:tc>
          <w:tcPr>
            <w:tcW w:w="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块</w:t>
            </w:r>
          </w:p>
        </w:tc>
        <w:tc>
          <w:tcPr>
            <w:tcW w:w="109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2</w:t>
            </w:r>
          </w:p>
        </w:tc>
      </w:tr>
      <w:tr w:rsidR="00C67D36" w:rsidTr="009D44A4">
        <w:tc>
          <w:tcPr>
            <w:tcW w:w="585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5</w:t>
            </w:r>
          </w:p>
        </w:tc>
        <w:tc>
          <w:tcPr>
            <w:tcW w:w="1503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音频盘(可变衰减)</w:t>
            </w:r>
          </w:p>
        </w:tc>
        <w:tc>
          <w:tcPr>
            <w:tcW w:w="378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提供15路4线音频通道，且每个通道的衰减可调，为信令盘提供话路通道</w:t>
            </w:r>
          </w:p>
        </w:tc>
        <w:tc>
          <w:tcPr>
            <w:tcW w:w="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块</w:t>
            </w:r>
          </w:p>
        </w:tc>
        <w:tc>
          <w:tcPr>
            <w:tcW w:w="109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2</w:t>
            </w:r>
          </w:p>
        </w:tc>
      </w:tr>
      <w:tr w:rsidR="00C67D36" w:rsidTr="009D44A4">
        <w:tc>
          <w:tcPr>
            <w:tcW w:w="585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6</w:t>
            </w:r>
          </w:p>
        </w:tc>
        <w:tc>
          <w:tcPr>
            <w:tcW w:w="1503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信令盘(局)</w:t>
            </w:r>
          </w:p>
        </w:tc>
        <w:tc>
          <w:tcPr>
            <w:tcW w:w="378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提供8路</w:t>
            </w:r>
            <w:r>
              <w:rPr>
                <w:rFonts w:ascii="仿宋_GB2312" w:eastAsia="仿宋_GB2312" w:hAnsi="宋体" w:hint="eastAsia"/>
                <w:szCs w:val="21"/>
              </w:rPr>
              <w:t>FXO接口</w:t>
            </w:r>
          </w:p>
        </w:tc>
        <w:tc>
          <w:tcPr>
            <w:tcW w:w="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块</w:t>
            </w:r>
          </w:p>
        </w:tc>
        <w:tc>
          <w:tcPr>
            <w:tcW w:w="109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2</w:t>
            </w:r>
          </w:p>
        </w:tc>
      </w:tr>
      <w:tr w:rsidR="00C67D36" w:rsidTr="009D44A4">
        <w:tc>
          <w:tcPr>
            <w:tcW w:w="585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7</w:t>
            </w:r>
          </w:p>
        </w:tc>
        <w:tc>
          <w:tcPr>
            <w:tcW w:w="1503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信令盘(远)</w:t>
            </w:r>
          </w:p>
        </w:tc>
        <w:tc>
          <w:tcPr>
            <w:tcW w:w="378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提供8路FXS接口</w:t>
            </w:r>
          </w:p>
        </w:tc>
        <w:tc>
          <w:tcPr>
            <w:tcW w:w="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块</w:t>
            </w:r>
          </w:p>
        </w:tc>
        <w:tc>
          <w:tcPr>
            <w:tcW w:w="109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2</w:t>
            </w:r>
          </w:p>
        </w:tc>
      </w:tr>
      <w:tr w:rsidR="00C67D36" w:rsidTr="009D44A4">
        <w:tc>
          <w:tcPr>
            <w:tcW w:w="585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8</w:t>
            </w:r>
          </w:p>
        </w:tc>
        <w:tc>
          <w:tcPr>
            <w:tcW w:w="1503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4线E/M</w:t>
            </w:r>
          </w:p>
        </w:tc>
        <w:tc>
          <w:tcPr>
            <w:tcW w:w="378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提供4线E/M接口</w:t>
            </w:r>
          </w:p>
        </w:tc>
        <w:tc>
          <w:tcPr>
            <w:tcW w:w="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块</w:t>
            </w:r>
          </w:p>
        </w:tc>
        <w:tc>
          <w:tcPr>
            <w:tcW w:w="109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2</w:t>
            </w:r>
          </w:p>
        </w:tc>
      </w:tr>
      <w:tr w:rsidR="00C67D36" w:rsidTr="009D44A4">
        <w:tc>
          <w:tcPr>
            <w:tcW w:w="585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9</w:t>
            </w:r>
          </w:p>
        </w:tc>
        <w:tc>
          <w:tcPr>
            <w:tcW w:w="1503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数据盘</w:t>
            </w:r>
          </w:p>
        </w:tc>
        <w:tc>
          <w:tcPr>
            <w:tcW w:w="378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提供4路232或485数据</w:t>
            </w:r>
          </w:p>
        </w:tc>
        <w:tc>
          <w:tcPr>
            <w:tcW w:w="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块</w:t>
            </w:r>
          </w:p>
        </w:tc>
        <w:tc>
          <w:tcPr>
            <w:tcW w:w="109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2</w:t>
            </w:r>
          </w:p>
        </w:tc>
      </w:tr>
      <w:tr w:rsidR="00C67D36" w:rsidTr="009D44A4">
        <w:tc>
          <w:tcPr>
            <w:tcW w:w="585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10</w:t>
            </w:r>
          </w:p>
        </w:tc>
        <w:tc>
          <w:tcPr>
            <w:tcW w:w="1503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通信机柜</w:t>
            </w:r>
          </w:p>
        </w:tc>
        <w:tc>
          <w:tcPr>
            <w:tcW w:w="378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800*600*2200，直流供电</w:t>
            </w:r>
          </w:p>
        </w:tc>
        <w:tc>
          <w:tcPr>
            <w:tcW w:w="698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台</w:t>
            </w:r>
          </w:p>
        </w:tc>
        <w:tc>
          <w:tcPr>
            <w:tcW w:w="109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 w:cs="Arial Unicode MS"/>
                <w:bCs w:val="0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bCs w:val="0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C67D36" w:rsidRDefault="00C67D36" w:rsidP="009D44A4">
            <w:pPr>
              <w:pStyle w:val="a5"/>
              <w:spacing w:line="360" w:lineRule="auto"/>
              <w:jc w:val="center"/>
              <w:rPr>
                <w:rFonts w:ascii="仿宋_GB2312" w:eastAsia="仿宋_GB2312" w:hAnsi="宋体"/>
                <w:bCs w:val="0"/>
                <w:szCs w:val="21"/>
              </w:rPr>
            </w:pPr>
            <w:r>
              <w:rPr>
                <w:rFonts w:ascii="仿宋_GB2312" w:eastAsia="仿宋_GB2312" w:hAnsi="宋体" w:hint="eastAsia"/>
                <w:bCs w:val="0"/>
                <w:szCs w:val="21"/>
              </w:rPr>
              <w:t>2</w:t>
            </w:r>
          </w:p>
        </w:tc>
      </w:tr>
    </w:tbl>
    <w:p w:rsidR="00C67D36" w:rsidRPr="00F96F0F" w:rsidRDefault="00C67D36">
      <w:pPr>
        <w:rPr>
          <w:sz w:val="28"/>
          <w:szCs w:val="28"/>
        </w:rPr>
      </w:pPr>
    </w:p>
    <w:sectPr w:rsidR="00C67D36" w:rsidRPr="00F96F0F" w:rsidSect="00F96F0F">
      <w:headerReference w:type="default" r:id="rId6"/>
      <w:pgSz w:w="11906" w:h="16838"/>
      <w:pgMar w:top="1418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E9A" w:rsidRDefault="00342E9A" w:rsidP="007F239D">
      <w:r>
        <w:separator/>
      </w:r>
    </w:p>
  </w:endnote>
  <w:endnote w:type="continuationSeparator" w:id="1">
    <w:p w:rsidR="00342E9A" w:rsidRDefault="00342E9A" w:rsidP="007F2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E9A" w:rsidRDefault="00342E9A" w:rsidP="007F239D">
      <w:r>
        <w:separator/>
      </w:r>
    </w:p>
  </w:footnote>
  <w:footnote w:type="continuationSeparator" w:id="1">
    <w:p w:rsidR="00342E9A" w:rsidRDefault="00342E9A" w:rsidP="007F2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F0F" w:rsidRDefault="00F96F0F" w:rsidP="00F96F0F">
    <w:pPr>
      <w:pStyle w:val="a3"/>
      <w:jc w:val="left"/>
    </w:pPr>
    <w:r>
      <w:t>附件</w:t>
    </w:r>
    <w:r>
      <w:rPr>
        <w:rFonts w:hint="eastAsia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39D"/>
    <w:rsid w:val="002B00FA"/>
    <w:rsid w:val="00342E9A"/>
    <w:rsid w:val="005861CB"/>
    <w:rsid w:val="00595563"/>
    <w:rsid w:val="007F239D"/>
    <w:rsid w:val="009B1DB0"/>
    <w:rsid w:val="00C67D36"/>
    <w:rsid w:val="00D64C08"/>
    <w:rsid w:val="00F24A54"/>
    <w:rsid w:val="00F9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7F239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F239D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7F2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23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2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239D"/>
    <w:rPr>
      <w:rFonts w:ascii="Times New Roman" w:eastAsia="宋体" w:hAnsi="Times New Roman" w:cs="Times New Roman"/>
      <w:sz w:val="18"/>
      <w:szCs w:val="18"/>
    </w:rPr>
  </w:style>
  <w:style w:type="paragraph" w:styleId="a5">
    <w:name w:val="List"/>
    <w:basedOn w:val="a"/>
    <w:qFormat/>
    <w:rsid w:val="00C67D36"/>
    <w:pPr>
      <w:autoSpaceDE w:val="0"/>
      <w:autoSpaceDN w:val="0"/>
      <w:adjustRightInd w:val="0"/>
      <w:spacing w:line="480" w:lineRule="atLeast"/>
      <w:jc w:val="left"/>
      <w:textAlignment w:val="bottom"/>
    </w:pPr>
    <w:rPr>
      <w:rFonts w:ascii="Arial" w:eastAsia="黑体" w:hAnsi="Arial"/>
      <w:bCs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hnct</dc:creator>
  <cp:lastModifiedBy>hnct</cp:lastModifiedBy>
  <cp:revision>6</cp:revision>
  <dcterms:created xsi:type="dcterms:W3CDTF">2019-09-02T12:58:00Z</dcterms:created>
  <dcterms:modified xsi:type="dcterms:W3CDTF">2019-09-02T13:16:00Z</dcterms:modified>
</cp:coreProperties>
</file>