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80" w:rsidRPr="00C66279" w:rsidRDefault="00A76C80" w:rsidP="00A76C80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r w:rsidRPr="00C66279"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5"/>
        <w:gridCol w:w="3308"/>
        <w:gridCol w:w="97"/>
        <w:gridCol w:w="1440"/>
        <w:gridCol w:w="38"/>
        <w:gridCol w:w="3202"/>
      </w:tblGrid>
      <w:tr w:rsidR="00A76C80" w:rsidRPr="00C66279" w:rsidTr="00BC435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A76C80" w:rsidRPr="00C66279" w:rsidTr="00BC435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A76C80" w:rsidRPr="00C66279" w:rsidTr="00BC435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A76C80" w:rsidRPr="00C66279" w:rsidTr="00BC4350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2427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附件（证书</w:t>
            </w:r>
          </w:p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A76C80" w:rsidRPr="00C66279" w:rsidRDefault="00A76C80" w:rsidP="00BC4350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76C80" w:rsidRPr="00C66279" w:rsidTr="00BC4350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C80" w:rsidRPr="00C66279" w:rsidRDefault="00A76C80" w:rsidP="00BC4350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C80" w:rsidRPr="00591B23" w:rsidRDefault="00A76C80" w:rsidP="00BC4350">
            <w:pPr>
              <w:widowControl/>
              <w:ind w:firstLineChars="300" w:firstLine="632"/>
              <w:jc w:val="left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591B23">
              <w:rPr>
                <w:rFonts w:ascii="宋体" w:eastAsia="宋体" w:hAnsi="Calibri" w:cs="Tahoma" w:hint="eastAsia"/>
                <w:b/>
                <w:kern w:val="0"/>
                <w:szCs w:val="21"/>
              </w:rPr>
              <w:t>（此处备注说明所参加投标设备名称）</w:t>
            </w:r>
          </w:p>
        </w:tc>
      </w:tr>
    </w:tbl>
    <w:p w:rsidR="00A76C80" w:rsidRPr="007C58AC" w:rsidRDefault="00A76C80" w:rsidP="00A76C80">
      <w:pPr>
        <w:widowControl/>
        <w:rPr>
          <w:rFonts w:ascii="宋体" w:eastAsia="宋体" w:hAnsi="Calibri" w:cs="Tahoma"/>
          <w:kern w:val="0"/>
          <w:szCs w:val="21"/>
        </w:rPr>
      </w:pPr>
      <w:r w:rsidRPr="00C66279">
        <w:rPr>
          <w:rFonts w:ascii="宋体" w:eastAsia="宋体" w:hAnsi="宋体" w:cs="Tahoma" w:hint="eastAsia"/>
          <w:kern w:val="0"/>
          <w:szCs w:val="21"/>
        </w:rPr>
        <w:t>日期：</w:t>
      </w:r>
      <w:r w:rsidRPr="00C66279">
        <w:rPr>
          <w:rFonts w:ascii="宋体" w:eastAsia="宋体" w:hAnsi="宋体" w:cs="Tahoma"/>
          <w:kern w:val="0"/>
          <w:szCs w:val="21"/>
        </w:rPr>
        <w:t xml:space="preserve">                                                              </w:t>
      </w:r>
      <w:r w:rsidRPr="00C66279">
        <w:rPr>
          <w:rFonts w:ascii="宋体" w:eastAsia="宋体" w:hAnsi="宋体" w:cs="Tahoma" w:hint="eastAsia"/>
          <w:kern w:val="0"/>
          <w:szCs w:val="21"/>
        </w:rPr>
        <w:t>编号：</w:t>
      </w:r>
    </w:p>
    <w:p w:rsidR="00C37C1D" w:rsidRPr="00A76C80" w:rsidRDefault="00C37C1D">
      <w:bookmarkStart w:id="0" w:name="_GoBack"/>
      <w:bookmarkEnd w:id="0"/>
    </w:p>
    <w:sectPr w:rsidR="00C37C1D" w:rsidRPr="00A76C80" w:rsidSect="00AC1675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8AC" w:rsidRDefault="00A76C80" w:rsidP="007C58A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80"/>
    <w:rsid w:val="00A76C80"/>
    <w:rsid w:val="00C3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C405E-904B-4167-9FD4-63773C36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6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6C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</dc:creator>
  <cp:keywords/>
  <dc:description/>
  <cp:lastModifiedBy>XB</cp:lastModifiedBy>
  <cp:revision>1</cp:revision>
  <dcterms:created xsi:type="dcterms:W3CDTF">2019-03-18T01:18:00Z</dcterms:created>
  <dcterms:modified xsi:type="dcterms:W3CDTF">2019-03-18T01:18:00Z</dcterms:modified>
</cp:coreProperties>
</file>