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240" w:line="360" w:lineRule="auto"/>
        <w:ind w:firstLine="640" w:firstLineChars="200"/>
        <w:contextualSpacing/>
        <w:jc w:val="center"/>
        <w:rPr>
          <w:rFonts w:hint="default" w:ascii="Times New Roman" w:hAnsi="Times New Roman" w:eastAsia="方正小标宋简体" w:cs="Times New Roman"/>
          <w:b/>
          <w:sz w:val="32"/>
          <w:szCs w:val="32"/>
        </w:rPr>
      </w:pPr>
      <w:r>
        <w:rPr>
          <w:rFonts w:hint="default" w:ascii="Times New Roman" w:hAnsi="Times New Roman" w:eastAsia="方正小标宋简体" w:cs="Times New Roman"/>
          <w:b/>
          <w:sz w:val="32"/>
          <w:szCs w:val="32"/>
        </w:rPr>
        <w:t>内蒙古汇能煤电集团神木</w:t>
      </w:r>
      <w:r>
        <w:rPr>
          <w:rFonts w:hint="eastAsia" w:ascii="Times New Roman" w:hAnsi="Times New Roman" w:eastAsia="方正小标宋简体" w:cs="Times New Roman"/>
          <w:b/>
          <w:sz w:val="32"/>
          <w:szCs w:val="32"/>
          <w:lang w:val="en-US" w:eastAsia="zh-CN"/>
        </w:rPr>
        <w:t>市升兴</w:t>
      </w:r>
      <w:r>
        <w:rPr>
          <w:rFonts w:hint="default" w:ascii="Times New Roman" w:hAnsi="Times New Roman" w:eastAsia="方正小标宋简体" w:cs="Times New Roman"/>
          <w:b/>
          <w:sz w:val="32"/>
          <w:szCs w:val="32"/>
        </w:rPr>
        <w:t>矿业</w:t>
      </w:r>
      <w:r>
        <w:rPr>
          <w:rFonts w:hint="eastAsia" w:ascii="Times New Roman" w:hAnsi="Times New Roman" w:eastAsia="方正小标宋简体" w:cs="Times New Roman"/>
          <w:b/>
          <w:sz w:val="32"/>
          <w:szCs w:val="32"/>
          <w:lang w:eastAsia="zh-CN"/>
        </w:rPr>
        <w:t>有限</w:t>
      </w:r>
      <w:r>
        <w:rPr>
          <w:rFonts w:hint="default" w:ascii="Times New Roman" w:hAnsi="Times New Roman" w:eastAsia="方正小标宋简体" w:cs="Times New Roman"/>
          <w:b/>
          <w:sz w:val="32"/>
          <w:szCs w:val="32"/>
        </w:rPr>
        <w:t>公司</w:t>
      </w:r>
    </w:p>
    <w:p>
      <w:pPr>
        <w:pStyle w:val="5"/>
        <w:widowControl/>
        <w:spacing w:before="240" w:line="360" w:lineRule="auto"/>
        <w:ind w:firstLine="640" w:firstLineChars="200"/>
        <w:contextualSpacing/>
        <w:jc w:val="cente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pPr>
      <w:r>
        <w:rPr>
          <w:rFonts w:hint="eastAsia" w:ascii="Times New Roman" w:hAnsi="Times New Roman" w:eastAsia="方正小标宋简体" w:cs="Times New Roman"/>
          <w:b/>
          <w:color w:val="000000" w:themeColor="text1"/>
          <w:sz w:val="32"/>
          <w:szCs w:val="32"/>
          <w:shd w:val="clear" w:color="auto" w:fill="FFFFFF"/>
          <w:lang w:val="en-US" w:eastAsia="zh-CN"/>
          <w14:textFill>
            <w14:solidFill>
              <w14:schemeClr w14:val="tx1"/>
            </w14:solidFill>
          </w14:textFill>
        </w:rPr>
        <w:t>地面生产及辅助设备</w:t>
      </w:r>
      <w: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t>采购招标</w:t>
      </w:r>
    </w:p>
    <w:p>
      <w:pPr>
        <w:pStyle w:val="5"/>
        <w:widowControl/>
        <w:spacing w:before="240" w:line="360" w:lineRule="auto"/>
        <w:ind w:firstLine="640" w:firstLineChars="200"/>
        <w:contextualSpacing/>
        <w:jc w:val="cente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pPr>
      <w:r>
        <w:rPr>
          <w:rFonts w:hint="default" w:ascii="Times New Roman" w:hAnsi="Times New Roman" w:eastAsia="方正小标宋简体" w:cs="Times New Roman"/>
          <w:b/>
          <w:color w:val="000000" w:themeColor="text1"/>
          <w:sz w:val="32"/>
          <w:szCs w:val="32"/>
          <w:shd w:val="clear" w:color="auto" w:fill="FFFFFF"/>
          <w14:textFill>
            <w14:solidFill>
              <w14:schemeClr w14:val="tx1"/>
            </w14:solidFill>
          </w14:textFill>
        </w:rPr>
        <w:t>投标单位报名暨资格预审公告</w:t>
      </w:r>
    </w:p>
    <w:p>
      <w:pPr>
        <w:pStyle w:val="5"/>
        <w:widowControl/>
        <w:spacing w:before="240" w:line="360" w:lineRule="auto"/>
        <w:ind w:firstLine="643" w:firstLineChars="200"/>
        <w:contextualSpacing/>
        <w:jc w:val="center"/>
        <w:rPr>
          <w:rFonts w:hint="default" w:ascii="Times New Roman" w:hAnsi="Times New Roman" w:eastAsia="仿宋_GB2312" w:cs="Times New Roman"/>
          <w:b/>
          <w:color w:val="000000" w:themeColor="text1"/>
          <w:sz w:val="32"/>
          <w:szCs w:val="32"/>
          <w:shd w:val="clear" w:color="auto" w:fill="FFFFFF"/>
          <w14:textFill>
            <w14:solidFill>
              <w14:schemeClr w14:val="tx1"/>
            </w14:solidFill>
          </w14:textFill>
        </w:rPr>
      </w:pPr>
    </w:p>
    <w:p>
      <w:pPr>
        <w:pStyle w:val="5"/>
        <w:widowControl/>
        <w:spacing w:before="240" w:line="360" w:lineRule="auto"/>
        <w:ind w:firstLine="480"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hd w:val="clear" w:color="auto" w:fill="FFFFFF"/>
          <w14:textFill>
            <w14:solidFill>
              <w14:schemeClr w14:val="tx1"/>
            </w14:solidFill>
          </w14:textFill>
        </w:rPr>
        <w:t>内蒙古汇能煤电集团（神木</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市</w:t>
      </w:r>
      <w:r>
        <w:rPr>
          <w:rFonts w:hint="default" w:ascii="Times New Roman" w:hAnsi="Times New Roman" w:eastAsia="仿宋_GB2312" w:cs="Times New Roman"/>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lang w:eastAsia="zh-CN"/>
          <w14:textFill>
            <w14:solidFill>
              <w14:schemeClr w14:val="tx1"/>
            </w14:solidFill>
          </w14:textFill>
        </w:rPr>
        <w:t>升</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兴</w:t>
      </w:r>
      <w:r>
        <w:rPr>
          <w:rFonts w:hint="default" w:ascii="Times New Roman" w:hAnsi="Times New Roman" w:eastAsia="仿宋_GB2312" w:cs="Times New Roman"/>
          <w:color w:val="000000" w:themeColor="text1"/>
          <w:shd w:val="clear" w:color="auto" w:fill="FFFFFF"/>
          <w14:textFill>
            <w14:solidFill>
              <w14:schemeClr w14:val="tx1"/>
            </w14:solidFill>
          </w14:textFill>
        </w:rPr>
        <w:t>矿业有限公司</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地面生产及辅助</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设备采购招标现进行投标单位报名暨资格预审，具体说明及要求如下：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一、项目名称</w:t>
      </w:r>
      <w:r>
        <w:rPr>
          <w:rFonts w:hint="default" w:ascii="Times New Roman" w:hAnsi="Times New Roman" w:eastAsia="黑体" w:cs="Times New Roman"/>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神木</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市</w:t>
      </w:r>
      <w:r>
        <w:rPr>
          <w:rFonts w:hint="default" w:ascii="Times New Roman" w:hAnsi="Times New Roman" w:eastAsia="仿宋_GB2312" w:cs="Times New Roman"/>
          <w:color w:val="000000" w:themeColor="text1"/>
          <w:shd w:val="clear" w:color="auto" w:fill="FFFFFF"/>
          <w:lang w:eastAsia="zh-CN"/>
          <w14:textFill>
            <w14:solidFill>
              <w14:schemeClr w14:val="tx1"/>
            </w14:solidFill>
          </w14:textFill>
        </w:rPr>
        <w:t>升</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兴</w:t>
      </w:r>
      <w:r>
        <w:rPr>
          <w:rFonts w:hint="default" w:ascii="Times New Roman" w:hAnsi="Times New Roman" w:eastAsia="仿宋_GB2312" w:cs="Times New Roman"/>
          <w:color w:val="000000" w:themeColor="text1"/>
          <w:shd w:val="clear" w:color="auto" w:fill="FFFFFF"/>
          <w14:textFill>
            <w14:solidFill>
              <w14:schemeClr w14:val="tx1"/>
            </w14:solidFill>
          </w14:textFill>
        </w:rPr>
        <w:t>矿业有限公司</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地面生产及辅助</w:t>
      </w:r>
      <w:r>
        <w:rPr>
          <w:rFonts w:hint="default" w:ascii="Times New Roman" w:hAnsi="Times New Roman" w:eastAsia="仿宋_GB2312" w:cs="Times New Roman"/>
          <w:color w:val="000000" w:themeColor="text1"/>
          <w:shd w:val="clear" w:color="auto" w:fill="FFFFFF"/>
          <w14:textFill>
            <w14:solidFill>
              <w14:schemeClr w14:val="tx1"/>
            </w14:solidFill>
          </w14:textFill>
        </w:rPr>
        <w:t>设备采购</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二、招标方式</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邀请招标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三、资金来源</w:t>
      </w:r>
      <w:r>
        <w:rPr>
          <w:rFonts w:hint="eastAsia" w:ascii="Times New Roman" w:hAnsi="Times New Roman" w:eastAsia="黑体" w:cs="Times New Roman"/>
          <w:color w:val="000000" w:themeColor="text1"/>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企业自筹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default" w:ascii="Times New Roman" w:hAnsi="Times New Roman" w:eastAsia="黑体" w:cs="Times New Roman"/>
          <w:b/>
          <w:color w:val="000000" w:themeColor="text1"/>
          <w:shd w:val="clear" w:color="auto" w:fill="FFFFFF"/>
          <w14:textFill>
            <w14:solidFill>
              <w14:schemeClr w14:val="tx1"/>
            </w14:solidFill>
          </w14:textFill>
        </w:rPr>
        <w:t>四、</w:t>
      </w:r>
      <w:r>
        <w:rPr>
          <w:rFonts w:hint="default" w:ascii="Times New Roman" w:hAnsi="Times New Roman" w:eastAsia="黑体" w:cs="Times New Roman"/>
          <w:b/>
          <w:color w:val="000000" w:themeColor="text1"/>
          <w:shd w:val="clear" w:color="auto" w:fill="FFFFFF"/>
          <w:lang w:eastAsia="zh-CN"/>
          <w14:textFill>
            <w14:solidFill>
              <w14:schemeClr w14:val="tx1"/>
            </w14:solidFill>
          </w14:textFill>
        </w:rPr>
        <w:t>设备</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类别</w:t>
      </w:r>
      <w:r>
        <w:rPr>
          <w:rFonts w:hint="default" w:ascii="Times New Roman" w:hAnsi="Times New Roman" w:eastAsia="黑体" w:cs="Times New Roman"/>
          <w:color w:val="000000" w:themeColor="text1"/>
          <w:shd w:val="clear" w:color="auto" w:fill="FFFFFF"/>
          <w14:textFill>
            <w14:solidFill>
              <w14:schemeClr w14:val="tx1"/>
            </w14:solidFill>
          </w14:textFill>
        </w:rPr>
        <w:t>：</w:t>
      </w:r>
    </w:p>
    <w:p>
      <w:pPr>
        <w:pStyle w:val="5"/>
        <w:widowControl/>
        <w:spacing w:before="240" w:line="360" w:lineRule="auto"/>
        <w:ind w:firstLine="480" w:firstLineChars="200"/>
        <w:contextualSpacing/>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主要生产</w:t>
      </w:r>
      <w:r>
        <w:rPr>
          <w:rFonts w:hint="default" w:ascii="Times New Roman" w:hAnsi="Times New Roman" w:eastAsia="仿宋_GB2312" w:cs="Times New Roman"/>
          <w:color w:val="000000" w:themeColor="text1"/>
          <w:shd w:val="clear" w:color="auto" w:fill="FFFFFF"/>
          <w14:textFill>
            <w14:solidFill>
              <w14:schemeClr w14:val="tx1"/>
            </w14:solidFill>
          </w14:textFill>
        </w:rPr>
        <w:t>设备采购包括振动筛，除铁器，磁选机，离心机，破碎机，煤泥分级旋流器，煤泥压滤机，煤泥破碎机，浓缩机，重介浅槽分选机，絮凝剂添加系统，</w:t>
      </w:r>
      <w:r>
        <w:rPr>
          <w:rFonts w:hint="eastAsia" w:ascii="Times New Roman" w:hAnsi="Times New Roman" w:eastAsia="仿宋_GB2312" w:cs="Times New Roman"/>
          <w:color w:val="000000" w:themeColor="text1"/>
          <w:shd w:val="clear" w:color="auto" w:fill="FFFFFF"/>
          <w14:textFill>
            <w14:solidFill>
              <w14:schemeClr w14:val="tx1"/>
            </w14:solidFill>
          </w14:textFill>
        </w:rPr>
        <w:t>有压两产品</w:t>
      </w:r>
      <w:r>
        <w:rPr>
          <w:rFonts w:hint="default" w:ascii="Times New Roman" w:hAnsi="Times New Roman" w:eastAsia="仿宋_GB2312" w:cs="Times New Roman"/>
          <w:color w:val="000000" w:themeColor="text1"/>
          <w:shd w:val="clear" w:color="auto" w:fill="FFFFFF"/>
          <w14:textFill>
            <w14:solidFill>
              <w14:schemeClr w14:val="tx1"/>
            </w14:solidFill>
          </w14:textFill>
        </w:rPr>
        <w:t>重介旋流器 ，螺旋分选机，空压机，起重机，刮板输送机，</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地面</w:t>
      </w:r>
      <w:r>
        <w:rPr>
          <w:rFonts w:hint="default" w:ascii="Times New Roman" w:hAnsi="Times New Roman" w:eastAsia="仿宋_GB2312" w:cs="Times New Roman"/>
          <w:color w:val="000000" w:themeColor="text1"/>
          <w:shd w:val="clear" w:color="auto" w:fill="FFFFFF"/>
          <w14:textFill>
            <w14:solidFill>
              <w14:schemeClr w14:val="tx1"/>
            </w14:solidFill>
          </w14:textFill>
        </w:rPr>
        <w:t>带式输送机，</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筒仓块煤防摔碎设备、</w:t>
      </w:r>
      <w:r>
        <w:rPr>
          <w:rFonts w:hint="default" w:ascii="Times New Roman" w:hAnsi="Times New Roman" w:eastAsia="仿宋_GB2312" w:cs="Times New Roman"/>
          <w:color w:val="000000" w:themeColor="text1"/>
          <w:shd w:val="clear" w:color="auto" w:fill="FFFFFF"/>
          <w14:textFill>
            <w14:solidFill>
              <w14:schemeClr w14:val="tx1"/>
            </w14:solidFill>
          </w14:textFill>
        </w:rPr>
        <w:t>电磁振动给煤机，除尘器，汽车衡，电子皮带秤，</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仓下装车扇形</w:t>
      </w:r>
      <w:r>
        <w:rPr>
          <w:rFonts w:hint="default" w:ascii="Times New Roman" w:hAnsi="Times New Roman" w:eastAsia="仿宋_GB2312" w:cs="Times New Roman"/>
          <w:color w:val="000000" w:themeColor="text1"/>
          <w:shd w:val="clear" w:color="auto" w:fill="FFFFFF"/>
          <w14:textFill>
            <w14:solidFill>
              <w14:schemeClr w14:val="tx1"/>
            </w14:solidFill>
          </w14:textFill>
        </w:rPr>
        <w:t>闸门，渣浆泵，</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高低压开关柜，</w:t>
      </w:r>
      <w:r>
        <w:rPr>
          <w:rFonts w:hint="default" w:ascii="Times New Roman" w:hAnsi="Times New Roman" w:eastAsia="仿宋_GB2312" w:cs="Times New Roman"/>
          <w:color w:val="auto"/>
          <w:shd w:val="clear" w:color="auto" w:fill="FFFFFF"/>
        </w:rPr>
        <w:t>变频器</w:t>
      </w:r>
      <w:r>
        <w:rPr>
          <w:rFonts w:hint="eastAsia" w:ascii="Times New Roman" w:hAnsi="Times New Roman" w:eastAsia="仿宋_GB2312" w:cs="Times New Roman"/>
          <w:color w:val="auto"/>
          <w:highlight w:val="none"/>
          <w:shd w:val="clear" w:color="auto" w:fill="FFFFFF"/>
          <w:lang w:eastAsia="zh-CN"/>
        </w:rPr>
        <w:t>，变配电室设备、生产集控及调度系统，</w:t>
      </w:r>
      <w:r>
        <w:rPr>
          <w:rFonts w:hint="eastAsia" w:ascii="Times New Roman" w:hAnsi="Times New Roman" w:eastAsia="仿宋_GB2312" w:cs="Times New Roman"/>
          <w:color w:val="auto"/>
          <w:highlight w:val="none"/>
          <w:shd w:val="clear" w:color="auto" w:fill="FFFFFF"/>
          <w:lang w:val="en-US" w:eastAsia="zh-CN"/>
        </w:rPr>
        <w:t>煤质</w:t>
      </w:r>
      <w:r>
        <w:rPr>
          <w:rFonts w:hint="eastAsia" w:ascii="Times New Roman" w:hAnsi="Times New Roman" w:eastAsia="仿宋_GB2312" w:cs="Times New Roman"/>
          <w:color w:val="auto"/>
          <w:shd w:val="clear" w:color="auto" w:fill="FFFFFF"/>
          <w:lang w:eastAsia="zh-CN"/>
        </w:rPr>
        <w:t>化验设备，</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螺杆式空气压缩机，主通风机，主井带式输送机</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2.辅助生产设备采购包括锅炉及辅机，井下水处理站设备，中水处理设备，起重机，主副井加热机组，日用消防泵房设备。</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shd w:val="clear" w:color="auto" w:fill="FFFFFF"/>
          <w14:textFill>
            <w14:solidFill>
              <w14:schemeClr w14:val="tx1"/>
            </w14:solidFill>
          </w14:textFill>
        </w:rPr>
        <w:t>建设地点：陕西省神木</w:t>
      </w:r>
      <w:r>
        <w:rPr>
          <w:rFonts w:hint="eastAsia" w:ascii="Times New Roman" w:hAnsi="Times New Roman" w:eastAsia="仿宋_GB2312" w:cs="Times New Roman"/>
          <w:b/>
          <w:bCs/>
          <w:color w:val="000000" w:themeColor="text1"/>
          <w:shd w:val="clear" w:color="auto" w:fill="FFFFFF"/>
          <w:lang w:eastAsia="zh-CN"/>
          <w14:textFill>
            <w14:solidFill>
              <w14:schemeClr w14:val="tx1"/>
            </w14:solidFill>
          </w14:textFill>
        </w:rPr>
        <w:t>市</w:t>
      </w:r>
      <w:r>
        <w:rPr>
          <w:rFonts w:hint="eastAsia" w:ascii="Times New Roman" w:hAnsi="Times New Roman" w:eastAsia="仿宋_GB2312" w:cs="Times New Roman"/>
          <w:b/>
          <w:bCs/>
          <w:color w:val="000000" w:themeColor="text1"/>
          <w:shd w:val="clear" w:color="auto" w:fill="FFFFFF"/>
          <w:lang w:val="en-US" w:eastAsia="zh-CN"/>
          <w14:textFill>
            <w14:solidFill>
              <w14:schemeClr w14:val="tx1"/>
            </w14:solidFill>
          </w14:textFill>
        </w:rPr>
        <w:t>中鸡</w:t>
      </w:r>
      <w:r>
        <w:rPr>
          <w:rFonts w:hint="default" w:ascii="Times New Roman" w:hAnsi="Times New Roman" w:eastAsia="仿宋_GB2312" w:cs="Times New Roman"/>
          <w:b/>
          <w:bCs/>
          <w:color w:val="000000" w:themeColor="text1"/>
          <w:shd w:val="clear" w:color="auto" w:fill="FFFFFF"/>
          <w14:textFill>
            <w14:solidFill>
              <w14:schemeClr w14:val="tx1"/>
            </w14:solidFill>
          </w14:textFill>
        </w:rPr>
        <w:t>镇</w:t>
      </w:r>
      <w:r>
        <w:rPr>
          <w:rFonts w:hint="eastAsia" w:ascii="Times New Roman" w:hAnsi="Times New Roman" w:eastAsia="仿宋_GB2312" w:cs="Times New Roman"/>
          <w:b/>
          <w:bCs/>
          <w:color w:val="000000" w:themeColor="text1"/>
          <w:shd w:val="clear" w:color="auto" w:fill="FFFFFF"/>
          <w:lang w:val="en-US" w:eastAsia="zh-CN"/>
          <w14:textFill>
            <w14:solidFill>
              <w14:schemeClr w14:val="tx1"/>
            </w14:solidFill>
          </w14:textFill>
        </w:rPr>
        <w:t>栅子沟</w:t>
      </w:r>
      <w:r>
        <w:rPr>
          <w:rFonts w:hint="default" w:ascii="Times New Roman" w:hAnsi="Times New Roman" w:eastAsia="仿宋_GB2312" w:cs="Times New Roman"/>
          <w:b/>
          <w:bCs/>
          <w:color w:val="000000" w:themeColor="text1"/>
          <w:shd w:val="clear" w:color="auto" w:fill="FFFFFF"/>
          <w:lang w:eastAsia="zh-CN"/>
          <w14:textFill>
            <w14:solidFill>
              <w14:schemeClr w14:val="tx1"/>
            </w14:solidFill>
          </w14:textFill>
        </w:rPr>
        <w:t>村</w:t>
      </w:r>
      <w:r>
        <w:rPr>
          <w:rFonts w:hint="default" w:ascii="Times New Roman" w:hAnsi="Times New Roman" w:eastAsia="仿宋_GB2312" w:cs="Times New Roman"/>
          <w:b/>
          <w:bCs/>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 </w:t>
      </w:r>
    </w:p>
    <w:p>
      <w:pPr>
        <w:pStyle w:val="5"/>
        <w:widowControl/>
        <w:spacing w:before="240" w:line="360" w:lineRule="auto"/>
        <w:ind w:firstLine="482" w:firstLineChars="200"/>
        <w:contextualSpacing/>
        <w:rPr>
          <w:rFonts w:hint="default" w:ascii="Times New Roman" w:hAnsi="Times New Roman" w:eastAsia="仿宋_GB2312" w:cs="Times New Roman"/>
          <w:color w:val="000000" w:themeColor="text1"/>
          <w:shd w:val="clear" w:color="auto" w:fill="FFFFFF"/>
          <w14:textFill>
            <w14:solidFill>
              <w14:schemeClr w14:val="tx1"/>
            </w14:solidFill>
          </w14:textFill>
        </w:rPr>
      </w:pPr>
      <w:r>
        <w:rPr>
          <w:rFonts w:hint="eastAsia" w:ascii="黑体" w:hAnsi="黑体" w:eastAsia="黑体" w:cs="黑体"/>
          <w:b/>
          <w:color w:val="000000" w:themeColor="text1"/>
          <w:shd w:val="clear" w:color="auto" w:fill="FFFFFF"/>
          <w14:textFill>
            <w14:solidFill>
              <w14:schemeClr w14:val="tx1"/>
            </w14:solidFill>
          </w14:textFill>
        </w:rPr>
        <w:t>五、投标人资质、条件要求</w:t>
      </w:r>
      <w:r>
        <w:rPr>
          <w:rFonts w:hint="eastAsia" w:ascii="黑体" w:hAnsi="黑体" w:eastAsia="黑体" w:cs="黑体"/>
          <w:color w:val="000000" w:themeColor="text1"/>
          <w:shd w:val="clear" w:color="auto" w:fill="FFFFFF"/>
          <w14:textFill>
            <w14:solidFill>
              <w14:schemeClr w14:val="tx1"/>
            </w14:solidFill>
          </w14:textFill>
        </w:rPr>
        <w:t>：</w:t>
      </w:r>
      <w:r>
        <w:rPr>
          <w:rFonts w:hint="default" w:ascii="Times New Roman" w:hAnsi="Times New Roman" w:eastAsia="仿宋_GB2312" w:cs="Times New Roman"/>
          <w:color w:val="000000" w:themeColor="text1"/>
          <w:shd w:val="clear" w:color="auto" w:fill="FFFFFF"/>
          <w14:textFill>
            <w14:solidFill>
              <w14:schemeClr w14:val="tx1"/>
            </w14:solidFill>
          </w14:textFill>
        </w:rPr>
        <w:t xml:space="preserve">投标人应同时满足下述条件： </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1、在中华人民共和国注册，并具有独立法人资格，</w:t>
      </w:r>
      <w:r>
        <w:rPr>
          <w:rFonts w:hint="eastAsia" w:ascii="仿宋_GB2312" w:hAnsi="仿宋_GB2312" w:eastAsia="仿宋_GB2312" w:cs="仿宋_GB2312"/>
          <w:bCs/>
          <w:lang w:val="en-US" w:eastAsia="zh-CN"/>
        </w:rPr>
        <w:t>大型主要设备生产厂家</w:t>
      </w:r>
      <w:r>
        <w:rPr>
          <w:rFonts w:hint="eastAsia" w:ascii="仿宋_GB2312" w:hAnsi="仿宋_GB2312" w:eastAsia="仿宋_GB2312" w:cs="仿宋_GB2312"/>
          <w:bCs/>
          <w:lang w:val="zh-CN"/>
        </w:rPr>
        <w:t>注册资金不得低于5000万元；</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2、必须是有能力履行招标内容要求和提供招标货物及服务的专业制造商，并具有良好的供货业绩、银行资信和商业信誉；</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3、投标人没有处于被责令停业、财产被接管、冻结、破产状态；</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4、投标人应提供银行在开标日前三个月内开具的资信证明原件；</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5、投标人应通过ISO9001认证，具有相应产品生产许可证、防爆证，所提供产品需有国家权威检测机构出具的试验报告；</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6、设备的设计、制造、包装、运输、储存、验收应遵守国家有关标准和规范；</w:t>
      </w:r>
    </w:p>
    <w:p>
      <w:pPr>
        <w:pStyle w:val="5"/>
        <w:widowControl/>
        <w:spacing w:before="240" w:line="360" w:lineRule="auto"/>
        <w:ind w:firstLine="720" w:firstLineChars="300"/>
        <w:contextualSpacing/>
        <w:rPr>
          <w:rFonts w:hint="eastAsia" w:ascii="仿宋_GB2312" w:hAnsi="仿宋_GB2312" w:eastAsia="仿宋_GB2312" w:cs="仿宋_GB2312"/>
          <w:bCs/>
          <w:lang w:val="zh-CN"/>
        </w:rPr>
      </w:pPr>
      <w:r>
        <w:rPr>
          <w:rFonts w:hint="eastAsia" w:ascii="仿宋_GB2312" w:hAnsi="仿宋_GB2312" w:eastAsia="仿宋_GB2312" w:cs="仿宋_GB2312"/>
          <w:bCs/>
          <w:lang w:val="zh-CN"/>
        </w:rPr>
        <w:t>7、投标人已具备履行合同所需的财务、技术和生产能力，财务状况须提供投标人最近三年的审计财务报表，包括资产负债表、损益表、现金流量表；</w:t>
      </w:r>
    </w:p>
    <w:p>
      <w:pPr>
        <w:pStyle w:val="5"/>
        <w:widowControl/>
        <w:spacing w:before="240" w:line="360" w:lineRule="auto"/>
        <w:ind w:firstLine="720" w:firstLineChars="300"/>
        <w:contextualSpacing/>
        <w:rPr>
          <w:rFonts w:hint="eastAsia" w:ascii="仿宋_GB2312" w:hAnsi="仿宋_GB2312" w:eastAsia="仿宋_GB2312" w:cs="仿宋_GB2312"/>
          <w:bCs/>
          <w:sz w:val="24"/>
          <w:lang w:val="zh-CN"/>
        </w:rPr>
      </w:pPr>
      <w:r>
        <w:rPr>
          <w:rFonts w:hint="eastAsia" w:ascii="仿宋_GB2312" w:hAnsi="仿宋_GB2312" w:eastAsia="仿宋_GB2312" w:cs="仿宋_GB2312"/>
          <w:bCs/>
          <w:sz w:val="24"/>
          <w:lang w:val="zh-CN"/>
        </w:rPr>
        <w:t>8、投标人须提供投标产品或类似产品在最近三年的销售业绩清单。</w:t>
      </w:r>
    </w:p>
    <w:p>
      <w:pPr>
        <w:pStyle w:val="5"/>
        <w:widowControl/>
        <w:spacing w:line="360" w:lineRule="auto"/>
        <w:ind w:firstLine="482" w:firstLineChars="200"/>
        <w:contextualSpacing/>
        <w:rPr>
          <w:rFonts w:hint="eastAsia" w:ascii="仿宋_GB2312" w:hAnsi="仿宋_GB2312" w:eastAsia="仿宋_GB2312" w:cs="仿宋_GB2312"/>
          <w:color w:val="000000" w:themeColor="text1"/>
          <w14:textFill>
            <w14:solidFill>
              <w14:schemeClr w14:val="tx1"/>
            </w14:solidFill>
          </w14:textFill>
        </w:rPr>
      </w:pPr>
      <w:r>
        <w:rPr>
          <w:rFonts w:hint="eastAsia" w:ascii="Times New Roman" w:hAnsi="Times New Roman" w:eastAsia="黑体" w:cs="Times New Roman"/>
          <w:b/>
          <w:color w:val="000000" w:themeColor="text1"/>
          <w:shd w:val="clear" w:color="auto" w:fill="FFFFFF"/>
          <w14:textFill>
            <w14:solidFill>
              <w14:schemeClr w14:val="tx1"/>
            </w14:solidFill>
          </w14:textFill>
        </w:rPr>
        <w:t>六、资格预审文件编制要求</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（按如下内容及顺序要求）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1、封面</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2、投标人报名表（格式后附）</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3、法人授权书</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4、企业营业执照、资质证书、组织机构代码证、税务登记证、代理商授权证书等</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5、企业同类业绩证明材料</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6、其它有必要提供给招标人的资料</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line="360" w:lineRule="auto"/>
        <w:ind w:firstLine="482" w:firstLineChars="200"/>
        <w:contextualSpacing/>
        <w:rPr>
          <w:rFonts w:hint="eastAsia" w:ascii="Times New Roman" w:hAnsi="Times New Roman" w:eastAsia="黑体" w:cs="Times New Roman"/>
          <w:b/>
          <w:color w:val="000000" w:themeColor="text1"/>
          <w:shd w:val="clear" w:color="auto" w:fill="FFFFFF"/>
          <w14:textFill>
            <w14:solidFill>
              <w14:schemeClr w14:val="tx1"/>
            </w14:solidFill>
          </w14:textFill>
        </w:rPr>
      </w:pPr>
      <w:r>
        <w:rPr>
          <w:rFonts w:hint="eastAsia" w:ascii="Times New Roman" w:hAnsi="Times New Roman" w:eastAsia="黑体" w:cs="Times New Roman"/>
          <w:b/>
          <w:color w:val="000000" w:themeColor="text1"/>
          <w:shd w:val="clear" w:color="auto" w:fill="FFFFFF"/>
          <w14:textFill>
            <w14:solidFill>
              <w14:schemeClr w14:val="tx1"/>
            </w14:solidFill>
          </w14:textFill>
        </w:rPr>
        <w:t>七、资格预审文件递交方式、递交时间：</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符合条件的意向投标人如有意参加投标，可按本公告要求编制资格预审文件，资格预审文件；递交方式以下二种任选（建议优先选用方式一）：</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递交方式一：以电子邮件的形式发送，要求为PDF格式，接收邮箱地址：</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HNSXMK</w:t>
      </w:r>
      <w:r>
        <w:rPr>
          <w:rFonts w:hint="eastAsia" w:ascii="仿宋_GB2312" w:hAnsi="仿宋_GB2312" w:eastAsia="仿宋_GB2312" w:cs="仿宋_GB2312"/>
          <w:color w:val="000000" w:themeColor="text1"/>
          <w:shd w:val="clear" w:color="auto" w:fill="FFFFFF"/>
          <w14:textFill>
            <w14:solidFill>
              <w14:schemeClr w14:val="tx1"/>
            </w14:solidFill>
          </w14:textFill>
        </w:rPr>
        <w:t>@</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163</w:t>
      </w:r>
      <w:r>
        <w:rPr>
          <w:rFonts w:hint="eastAsia" w:ascii="仿宋_GB2312" w:hAnsi="仿宋_GB2312" w:eastAsia="仿宋_GB2312" w:cs="仿宋_GB2312"/>
          <w:color w:val="000000" w:themeColor="text1"/>
          <w:shd w:val="clear" w:color="auto" w:fill="FFFFFF"/>
          <w14:textFill>
            <w14:solidFill>
              <w14:schemeClr w14:val="tx1"/>
            </w14:solidFill>
          </w14:textFill>
        </w:rPr>
        <w:t>.com</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递交方式二：现场递交</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地址：</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陕西省神木市中鸡镇栅子沟村升兴煤矿项目部</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1</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04</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室</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递交截止时间</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hd w:val="clear" w:color="auto" w:fill="FFFFFF"/>
          <w:lang w:val="en-US" w:eastAsia="zh-CN"/>
          <w14:textFill>
            <w14:solidFill>
              <w14:schemeClr w14:val="tx1"/>
            </w14:solidFill>
          </w14:textFill>
        </w:rPr>
        <w:t>主要生产</w:t>
      </w:r>
      <w:r>
        <w:rPr>
          <w:rFonts w:hint="default" w:ascii="Times New Roman" w:hAnsi="Times New Roman" w:eastAsia="仿宋_GB2312" w:cs="Times New Roman"/>
          <w:color w:val="000000" w:themeColor="text1"/>
          <w:shd w:val="clear" w:color="auto" w:fill="FFFFFF"/>
          <w14:textFill>
            <w14:solidFill>
              <w14:schemeClr w14:val="tx1"/>
            </w14:solidFill>
          </w14:textFill>
        </w:rPr>
        <w:t>设备</w:t>
      </w:r>
      <w:r>
        <w:rPr>
          <w:rFonts w:hint="eastAsia" w:ascii="仿宋_GB2312" w:hAnsi="仿宋_GB2312" w:eastAsia="仿宋_GB2312" w:cs="仿宋_GB2312"/>
          <w:color w:val="000000" w:themeColor="text1"/>
          <w:shd w:val="clear" w:color="auto" w:fill="FFFFFF"/>
          <w14:textFill>
            <w14:solidFill>
              <w14:schemeClr w14:val="tx1"/>
            </w14:solidFill>
          </w14:textFill>
        </w:rPr>
        <w:t>：</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2019</w:t>
      </w:r>
      <w:r>
        <w:rPr>
          <w:rFonts w:hint="eastAsia" w:ascii="仿宋_GB2312" w:hAnsi="仿宋_GB2312" w:eastAsia="仿宋_GB2312" w:cs="仿宋_GB2312"/>
          <w:color w:val="000000" w:themeColor="text1"/>
          <w:shd w:val="clear" w:color="auto" w:fill="FFFFFF"/>
          <w14:textFill>
            <w14:solidFill>
              <w14:schemeClr w14:val="tx1"/>
            </w14:solidFill>
          </w14:textFill>
        </w:rPr>
        <w:t>年</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hd w:val="clear" w:color="auto" w:fill="FFFFFF"/>
          <w14:textFill>
            <w14:solidFill>
              <w14:schemeClr w14:val="tx1"/>
            </w14:solidFill>
          </w14:textFill>
        </w:rPr>
        <w:t>月</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 xml:space="preserve"> 31</w:t>
      </w:r>
      <w:r>
        <w:rPr>
          <w:rFonts w:hint="eastAsia" w:ascii="仿宋_GB2312" w:hAnsi="仿宋_GB2312" w:eastAsia="仿宋_GB2312" w:cs="仿宋_GB2312"/>
          <w:color w:val="000000" w:themeColor="text1"/>
          <w:shd w:val="clear" w:color="auto" w:fill="FFFFFF"/>
          <w14:textFill>
            <w14:solidFill>
              <w14:schemeClr w14:val="tx1"/>
            </w14:solidFill>
          </w14:textFill>
        </w:rPr>
        <w:t>日前</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2.辅助生产设备</w:t>
      </w:r>
      <w:r>
        <w:rPr>
          <w:rFonts w:hint="eastAsia" w:ascii="仿宋_GB2312" w:hAnsi="仿宋_GB2312" w:eastAsia="仿宋_GB2312" w:cs="仿宋_GB2312"/>
          <w:color w:val="000000" w:themeColor="text1"/>
          <w:shd w:val="clear" w:color="auto" w:fill="FFFFFF"/>
          <w14:textFill>
            <w14:solidFill>
              <w14:schemeClr w14:val="tx1"/>
            </w14:solidFill>
          </w14:textFill>
        </w:rPr>
        <w:t>：</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2019</w:t>
      </w:r>
      <w:r>
        <w:rPr>
          <w:rFonts w:hint="eastAsia" w:ascii="仿宋_GB2312" w:hAnsi="仿宋_GB2312" w:eastAsia="仿宋_GB2312" w:cs="仿宋_GB2312"/>
          <w:color w:val="000000" w:themeColor="text1"/>
          <w:shd w:val="clear" w:color="auto" w:fill="FFFFFF"/>
          <w14:textFill>
            <w14:solidFill>
              <w14:schemeClr w14:val="tx1"/>
            </w14:solidFill>
          </w14:textFill>
        </w:rPr>
        <w:t>年</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hd w:val="clear" w:color="auto" w:fill="FFFFFF"/>
          <w14:textFill>
            <w14:solidFill>
              <w14:schemeClr w14:val="tx1"/>
            </w14:solidFill>
          </w14:textFill>
        </w:rPr>
        <w:t>月</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 xml:space="preserve"> 20</w:t>
      </w:r>
      <w:r>
        <w:rPr>
          <w:rFonts w:hint="eastAsia" w:ascii="仿宋_GB2312" w:hAnsi="仿宋_GB2312" w:eastAsia="仿宋_GB2312" w:cs="仿宋_GB2312"/>
          <w:color w:val="000000" w:themeColor="text1"/>
          <w:shd w:val="clear" w:color="auto" w:fill="FFFFFF"/>
          <w14:textFill>
            <w14:solidFill>
              <w14:schemeClr w14:val="tx1"/>
            </w14:solidFill>
          </w14:textFill>
        </w:rPr>
        <w:t>日前</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480" w:firstLineChars="200"/>
        <w:contextualSpacing/>
        <w:jc w:val="left"/>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联系人: 陈雪  电话：13847764491， 联系人: 樊军义  电话：15147777024</w:t>
      </w:r>
    </w:p>
    <w:p>
      <w:pPr>
        <w:pStyle w:val="5"/>
        <w:widowControl/>
        <w:spacing w:line="360" w:lineRule="auto"/>
        <w:ind w:firstLine="482" w:firstLineChars="200"/>
        <w:contextualSpacing/>
        <w:rPr>
          <w:rFonts w:hint="eastAsia" w:ascii="Times New Roman" w:hAnsi="Times New Roman" w:eastAsia="黑体" w:cs="Times New Roman"/>
          <w:b/>
          <w:color w:val="000000" w:themeColor="text1"/>
          <w:shd w:val="clear" w:color="auto" w:fill="FFFFFF"/>
          <w14:textFill>
            <w14:solidFill>
              <w14:schemeClr w14:val="tx1"/>
            </w14:solidFill>
          </w14:textFill>
        </w:rPr>
      </w:pPr>
      <w:r>
        <w:rPr>
          <w:rFonts w:hint="eastAsia" w:ascii="Times New Roman" w:hAnsi="Times New Roman" w:eastAsia="黑体" w:cs="Times New Roman"/>
          <w:b/>
          <w:color w:val="000000" w:themeColor="text1"/>
          <w:shd w:val="clear" w:color="auto" w:fill="FFFFFF"/>
          <w14:textFill>
            <w14:solidFill>
              <w14:schemeClr w14:val="tx1"/>
            </w14:solidFill>
          </w14:textFill>
        </w:rPr>
        <w:t>八、投标资格的确定</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w:t>
      </w:r>
      <w:r>
        <w:rPr>
          <w:rFonts w:hint="eastAsia" w:ascii="Times New Roman" w:hAnsi="Times New Roman" w:eastAsia="黑体" w:cs="Times New Roman"/>
          <w:b/>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1、符合本公告所列的资格和条件要求并递交了资格预审文件的投标意向人并不意味着一定获得投标资格</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2、招标人专家组将对全部已收到的资格预审资料进行分析，并独立、自主选择、确定正式的邀请投标人名单</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3、招标人选择和确定邀请投标名单的过程和方法将不会进行公示和告知。 </w:t>
      </w:r>
    </w:p>
    <w:p>
      <w:pPr>
        <w:pStyle w:val="5"/>
        <w:widowControl/>
        <w:spacing w:line="360" w:lineRule="auto"/>
        <w:ind w:firstLine="482" w:firstLineChars="200"/>
        <w:contextualSpacing/>
        <w:rPr>
          <w:rFonts w:hint="eastAsia" w:ascii="Times New Roman" w:hAnsi="Times New Roman" w:eastAsia="黑体" w:cs="Times New Roman"/>
          <w:b/>
          <w:color w:val="000000" w:themeColor="text1"/>
          <w:shd w:val="clear" w:color="auto" w:fill="FFFFFF"/>
          <w14:textFill>
            <w14:solidFill>
              <w14:schemeClr w14:val="tx1"/>
            </w14:solidFill>
          </w14:textFill>
        </w:rPr>
      </w:pPr>
      <w:r>
        <w:rPr>
          <w:rFonts w:hint="eastAsia" w:ascii="Times New Roman" w:hAnsi="Times New Roman" w:eastAsia="黑体" w:cs="Times New Roman"/>
          <w:b/>
          <w:color w:val="000000" w:themeColor="text1"/>
          <w:shd w:val="clear" w:color="auto" w:fill="FFFFFF"/>
          <w14:textFill>
            <w14:solidFill>
              <w14:schemeClr w14:val="tx1"/>
            </w14:solidFill>
          </w14:textFill>
        </w:rPr>
        <w:t>九、其他说明</w:t>
      </w:r>
      <w:r>
        <w:rPr>
          <w:rFonts w:hint="eastAsia" w:ascii="Times New Roman" w:hAnsi="Times New Roman" w:eastAsia="黑体" w:cs="Times New Roman"/>
          <w:b/>
          <w:color w:val="000000" w:themeColor="text1"/>
          <w:shd w:val="clear" w:color="auto" w:fill="FFFFFF"/>
          <w:lang w:eastAsia="zh-CN"/>
          <w14:textFill>
            <w14:solidFill>
              <w14:schemeClr w14:val="tx1"/>
            </w14:solidFill>
          </w14:textFill>
        </w:rPr>
        <w:t>：</w:t>
      </w:r>
      <w:r>
        <w:rPr>
          <w:rFonts w:hint="eastAsia" w:ascii="Times New Roman" w:hAnsi="Times New Roman" w:eastAsia="黑体" w:cs="Times New Roman"/>
          <w:b/>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1、本阶段不组织现场</w:t>
      </w:r>
      <w:r>
        <w:rPr>
          <w:rFonts w:hint="eastAsia" w:ascii="仿宋_GB2312" w:hAnsi="仿宋_GB2312" w:eastAsia="仿宋_GB2312" w:cs="仿宋_GB2312"/>
          <w:color w:val="auto"/>
          <w:shd w:val="clear" w:color="auto" w:fill="FFFFFF"/>
        </w:rPr>
        <w:t>踏勘</w:t>
      </w:r>
      <w:r>
        <w:rPr>
          <w:rFonts w:hint="eastAsia" w:ascii="仿宋_GB2312" w:hAnsi="仿宋_GB2312" w:eastAsia="仿宋_GB2312" w:cs="仿宋_GB2312"/>
          <w:color w:val="000000" w:themeColor="text1"/>
          <w:shd w:val="clear" w:color="auto" w:fill="FFFFFF"/>
          <w14:textFill>
            <w14:solidFill>
              <w14:schemeClr w14:val="tx1"/>
            </w14:solidFill>
          </w14:textFill>
        </w:rPr>
        <w:t>，无进一步的资料提供</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2、本公告的作用仅为遴选邀请投标人，具体技术及经济方面要求以正式的招标文件为准</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14:textFill>
            <w14:solidFill>
              <w14:schemeClr w14:val="tx1"/>
            </w14:solidFill>
          </w14:textFill>
        </w:rPr>
        <w:t xml:space="preserve"> </w:t>
      </w:r>
    </w:p>
    <w:p>
      <w:pPr>
        <w:pStyle w:val="5"/>
        <w:widowControl/>
        <w:spacing w:before="240" w:line="360" w:lineRule="auto"/>
        <w:ind w:firstLine="720" w:firstLineChars="300"/>
        <w:contextualSpacing/>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color w:val="000000" w:themeColor="text1"/>
          <w:shd w:val="clear" w:color="auto" w:fill="FFFFFF"/>
          <w14:textFill>
            <w14:solidFill>
              <w14:schemeClr w14:val="tx1"/>
            </w14:solidFill>
          </w14:textFill>
        </w:rPr>
        <w:t>3、本次报名暨资格预审为自愿参加，招标人不给予任何补偿，本阶段招标人不提供答疑服务</w:t>
      </w: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hd w:val="clear" w:color="auto" w:fill="FFFFFF"/>
          <w:lang w:val="en-US" w:eastAsia="zh-CN"/>
          <w14:textFill>
            <w14:solidFill>
              <w14:schemeClr w14:val="tx1"/>
            </w14:solidFill>
          </w14:textFill>
        </w:rPr>
        <w:t xml:space="preserve">   </w:t>
      </w: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仿宋_GB2312" w:hAnsi="仿宋_GB2312" w:eastAsia="仿宋_GB2312" w:cs="仿宋_GB2312"/>
          <w:b/>
          <w:sz w:val="32"/>
          <w:szCs w:val="32"/>
          <w:lang w:val="en-US" w:eastAsia="zh-CN"/>
        </w:rPr>
      </w:pPr>
    </w:p>
    <w:p>
      <w:pPr>
        <w:widowControl/>
        <w:jc w:val="center"/>
        <w:rPr>
          <w:rFonts w:hint="eastAsia" w:ascii="Times New Roman" w:hAnsi="Times New Roman" w:eastAsia="宋体" w:cs="Times New Roman"/>
          <w:b/>
          <w:sz w:val="32"/>
          <w:szCs w:val="32"/>
          <w:lang w:val="en-US" w:eastAsia="zh-CN"/>
        </w:rPr>
      </w:pPr>
    </w:p>
    <w:p>
      <w:pPr>
        <w:widowControl/>
        <w:jc w:val="center"/>
        <w:rPr>
          <w:rFonts w:hint="eastAsia" w:ascii="Times New Roman" w:hAnsi="Times New Roman" w:eastAsia="宋体" w:cs="Times New Roman"/>
          <w:b/>
          <w:sz w:val="32"/>
          <w:szCs w:val="32"/>
          <w:lang w:val="en-US" w:eastAsia="zh-CN"/>
        </w:rPr>
      </w:pPr>
    </w:p>
    <w:p>
      <w:pPr>
        <w:widowControl/>
        <w:jc w:val="both"/>
        <w:rPr>
          <w:rFonts w:hint="default" w:ascii="Times New Roman" w:hAnsi="Times New Roman" w:eastAsia="宋体" w:cs="Times New Roman"/>
          <w:b/>
          <w:sz w:val="32"/>
          <w:szCs w:val="32"/>
        </w:rPr>
      </w:pPr>
    </w:p>
    <w:p>
      <w:pPr>
        <w:widowControl/>
        <w:ind w:firstLine="2570" w:firstLineChars="800"/>
        <w:jc w:val="both"/>
        <w:rPr>
          <w:rFonts w:hint="default" w:ascii="Times New Roman" w:hAnsi="Times New Roman" w:eastAsia="宋体" w:cs="Times New Roman"/>
          <w:b/>
          <w:kern w:val="0"/>
          <w:sz w:val="32"/>
        </w:rPr>
      </w:pPr>
      <w:bookmarkStart w:id="0" w:name="_GoBack"/>
      <w:bookmarkEnd w:id="0"/>
      <w:r>
        <w:rPr>
          <w:rFonts w:hint="default" w:ascii="Times New Roman" w:hAnsi="Times New Roman" w:eastAsia="宋体" w:cs="Times New Roman"/>
          <w:b/>
          <w:sz w:val="32"/>
          <w:szCs w:val="32"/>
        </w:rPr>
        <w:t>投标人报名登记表</w:t>
      </w:r>
      <w:r>
        <w:rPr>
          <w:rFonts w:hint="eastAsia" w:ascii="Times New Roman" w:hAnsi="Times New Roman" w:eastAsia="宋体" w:cs="Times New Roman"/>
          <w:b/>
          <w:sz w:val="32"/>
          <w:szCs w:val="32"/>
          <w:lang w:val="en-US" w:eastAsia="zh-CN"/>
        </w:rPr>
        <w:t xml:space="preserve">                                               </w:t>
      </w:r>
    </w:p>
    <w:tbl>
      <w:tblPr>
        <w:tblStyle w:val="13"/>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□国家级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□省、直辖市、自治区级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□地市级</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□县区级</w:t>
            </w: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u w:val="single"/>
              </w:rPr>
            </w:pPr>
            <w:r>
              <w:rPr>
                <w:rFonts w:hint="default" w:ascii="Times New Roman" w:hAnsi="Times New Roman" w:eastAsia="宋体" w:cs="Times New Roman"/>
                <w:kern w:val="0"/>
                <w:szCs w:val="21"/>
              </w:rPr>
              <w:t xml:space="preserve">□国有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□集体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□私营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□个体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□合资</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□其它</w:t>
            </w:r>
          </w:p>
        </w:tc>
      </w:tr>
      <w:tr>
        <w:tblPrEx>
          <w:tblLayout w:type="fixed"/>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□承包商</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□制造商</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□代理商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□供应商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□服务商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rPr>
              <w:t xml:space="preserve"> □其它</w:t>
            </w:r>
          </w:p>
        </w:tc>
      </w:tr>
      <w:tr>
        <w:tblPrEx>
          <w:tblLayout w:type="fixed"/>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hint="default" w:ascii="Times New Roman" w:hAnsi="Times New Roman" w:eastAsia="宋体" w:cs="Times New Roman"/>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认证情况及</w:t>
            </w:r>
          </w:p>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附件（证书</w:t>
            </w:r>
          </w:p>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p>
            <w:pPr>
              <w:widowControl/>
              <w:rPr>
                <w:rFonts w:hint="default" w:ascii="Times New Roman" w:hAnsi="Times New Roman" w:eastAsia="宋体" w:cs="Times New Roman"/>
                <w:kern w:val="0"/>
                <w:szCs w:val="21"/>
              </w:rPr>
            </w:pPr>
          </w:p>
        </w:tc>
      </w:tr>
      <w:tr>
        <w:tblPrEx>
          <w:tblLayout w:type="fixed"/>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pPr>
              <w:widowControl/>
              <w:jc w:val="left"/>
              <w:rPr>
                <w:rFonts w:hint="default" w:ascii="Times New Roman" w:hAnsi="Times New Roman" w:eastAsia="宋体" w:cs="Times New Roman"/>
                <w:kern w:val="0"/>
                <w:szCs w:val="21"/>
              </w:rPr>
            </w:pPr>
          </w:p>
        </w:tc>
      </w:tr>
    </w:tbl>
    <w:p>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日期：                                                              编号：</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7D4F"/>
    <w:rsid w:val="0000747A"/>
    <w:rsid w:val="000A66F0"/>
    <w:rsid w:val="00175DC0"/>
    <w:rsid w:val="00180922"/>
    <w:rsid w:val="00204D0E"/>
    <w:rsid w:val="002B6AD2"/>
    <w:rsid w:val="002D66F5"/>
    <w:rsid w:val="002F4BA7"/>
    <w:rsid w:val="003347A1"/>
    <w:rsid w:val="00347D93"/>
    <w:rsid w:val="00380F5C"/>
    <w:rsid w:val="003D21FA"/>
    <w:rsid w:val="003E31CC"/>
    <w:rsid w:val="00413A72"/>
    <w:rsid w:val="00487C00"/>
    <w:rsid w:val="0053548B"/>
    <w:rsid w:val="00562FF2"/>
    <w:rsid w:val="005F0F98"/>
    <w:rsid w:val="00614E76"/>
    <w:rsid w:val="006E7CD8"/>
    <w:rsid w:val="00713DC4"/>
    <w:rsid w:val="00751F1C"/>
    <w:rsid w:val="007C58AC"/>
    <w:rsid w:val="00864E8C"/>
    <w:rsid w:val="00942305"/>
    <w:rsid w:val="009A140A"/>
    <w:rsid w:val="00A86F4C"/>
    <w:rsid w:val="00AC0148"/>
    <w:rsid w:val="00AC1675"/>
    <w:rsid w:val="00AE0798"/>
    <w:rsid w:val="00AF3208"/>
    <w:rsid w:val="00B04B6D"/>
    <w:rsid w:val="00B24B12"/>
    <w:rsid w:val="00B83919"/>
    <w:rsid w:val="00BA5595"/>
    <w:rsid w:val="00BB374E"/>
    <w:rsid w:val="00BC6744"/>
    <w:rsid w:val="00BE2D39"/>
    <w:rsid w:val="00C66279"/>
    <w:rsid w:val="00C93704"/>
    <w:rsid w:val="00CE3627"/>
    <w:rsid w:val="00D256F3"/>
    <w:rsid w:val="00D353E6"/>
    <w:rsid w:val="00DE40FB"/>
    <w:rsid w:val="00DE6720"/>
    <w:rsid w:val="00E16684"/>
    <w:rsid w:val="00E556EA"/>
    <w:rsid w:val="00E64EFB"/>
    <w:rsid w:val="00EE5747"/>
    <w:rsid w:val="00F16D08"/>
    <w:rsid w:val="00F4454C"/>
    <w:rsid w:val="00F74A97"/>
    <w:rsid w:val="013A2DF3"/>
    <w:rsid w:val="021B27A2"/>
    <w:rsid w:val="03567D37"/>
    <w:rsid w:val="038025BB"/>
    <w:rsid w:val="04E01E5F"/>
    <w:rsid w:val="07312958"/>
    <w:rsid w:val="0CC14CEB"/>
    <w:rsid w:val="0EA13749"/>
    <w:rsid w:val="0FD43DA4"/>
    <w:rsid w:val="14F96660"/>
    <w:rsid w:val="1AD8104D"/>
    <w:rsid w:val="1F9037FF"/>
    <w:rsid w:val="22BA74D8"/>
    <w:rsid w:val="25E01489"/>
    <w:rsid w:val="26B55213"/>
    <w:rsid w:val="2747489F"/>
    <w:rsid w:val="29BA63E2"/>
    <w:rsid w:val="29CE3D15"/>
    <w:rsid w:val="2E257D4F"/>
    <w:rsid w:val="2EF96E36"/>
    <w:rsid w:val="36F11B98"/>
    <w:rsid w:val="3AF10337"/>
    <w:rsid w:val="3C5A02D6"/>
    <w:rsid w:val="3D9C2E68"/>
    <w:rsid w:val="3F2A02E8"/>
    <w:rsid w:val="453A7100"/>
    <w:rsid w:val="468F2C02"/>
    <w:rsid w:val="46AD6D78"/>
    <w:rsid w:val="47C849F1"/>
    <w:rsid w:val="48DD120B"/>
    <w:rsid w:val="491902FF"/>
    <w:rsid w:val="49384D99"/>
    <w:rsid w:val="4AC6546A"/>
    <w:rsid w:val="50317E4D"/>
    <w:rsid w:val="520B6E1A"/>
    <w:rsid w:val="52BA2DFA"/>
    <w:rsid w:val="52F31DEF"/>
    <w:rsid w:val="53426421"/>
    <w:rsid w:val="55A14EE5"/>
    <w:rsid w:val="5D7833C1"/>
    <w:rsid w:val="5FCE4532"/>
    <w:rsid w:val="67463DB2"/>
    <w:rsid w:val="6C0E1DF9"/>
    <w:rsid w:val="6CF04373"/>
    <w:rsid w:val="6E222433"/>
    <w:rsid w:val="6E3C22EA"/>
    <w:rsid w:val="6F2E7FE7"/>
    <w:rsid w:val="73BC5F28"/>
    <w:rsid w:val="7490145D"/>
    <w:rsid w:val="78992044"/>
    <w:rsid w:val="7BED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styleId="10">
    <w:name w:val="HTML Code"/>
    <w:basedOn w:val="6"/>
    <w:qFormat/>
    <w:uiPriority w:val="0"/>
    <w:rPr>
      <w:rFonts w:hint="default" w:ascii="monospace" w:hAnsi="monospace" w:eastAsia="monospace" w:cs="monospace"/>
      <w:sz w:val="21"/>
      <w:szCs w:val="21"/>
    </w:rPr>
  </w:style>
  <w:style w:type="character" w:styleId="11">
    <w:name w:val="HTML Keyboard"/>
    <w:basedOn w:val="6"/>
    <w:qFormat/>
    <w:uiPriority w:val="0"/>
    <w:rPr>
      <w:rFonts w:ascii="monospace" w:hAnsi="monospace" w:eastAsia="monospace" w:cs="monospace"/>
      <w:sz w:val="21"/>
      <w:szCs w:val="21"/>
    </w:rPr>
  </w:style>
  <w:style w:type="character" w:styleId="12">
    <w:name w:val="HTML Sample"/>
    <w:basedOn w:val="6"/>
    <w:qFormat/>
    <w:uiPriority w:val="0"/>
    <w:rPr>
      <w:rFonts w:hint="default" w:ascii="monospace" w:hAnsi="monospace" w:eastAsia="monospace" w:cs="monospace"/>
      <w:sz w:val="21"/>
      <w:szCs w:val="21"/>
    </w:rPr>
  </w:style>
  <w:style w:type="character" w:customStyle="1" w:styleId="14">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15">
    <w:name w:val="页眉 字符"/>
    <w:basedOn w:val="6"/>
    <w:link w:val="4"/>
    <w:qFormat/>
    <w:uiPriority w:val="0"/>
    <w:rPr>
      <w:rFonts w:asciiTheme="minorHAnsi" w:hAnsiTheme="minorHAnsi" w:eastAsiaTheme="minorEastAsia" w:cstheme="minorBidi"/>
      <w:kern w:val="2"/>
      <w:sz w:val="18"/>
      <w:szCs w:val="18"/>
    </w:rPr>
  </w:style>
  <w:style w:type="character" w:customStyle="1" w:styleId="16">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1477</Words>
  <Characters>324</Characters>
  <Lines>2</Lines>
  <Paragraphs>3</Paragraphs>
  <TotalTime>1</TotalTime>
  <ScaleCrop>false</ScaleCrop>
  <LinksUpToDate>false</LinksUpToDate>
  <CharactersWithSpaces>1798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2017-12-26T07:06:00Z</dcterms:created>
  <dc:creator>依＠赖</dc:creator>
  <cp:lastModifiedBy>Administrator</cp:lastModifiedBy>
  <cp:lastPrinted>2019-01-14T01:38:00Z</cp:lastPrinted>
  <dcterms:modified xsi:type="dcterms:W3CDTF">2019-01-14T04:58:58Z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